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862" w:rsidRPr="00A77B67" w:rsidRDefault="00ED5862" w:rsidP="00ED5862">
      <w:pPr>
        <w:widowControl/>
        <w:spacing w:line="360" w:lineRule="auto"/>
        <w:ind w:firstLineChars="200" w:firstLine="31680"/>
        <w:jc w:val="left"/>
        <w:rPr>
          <w:rFonts w:ascii="仿宋" w:eastAsia="仿宋" w:hAnsi="仿宋" w:cs="Arial"/>
          <w:kern w:val="0"/>
          <w:sz w:val="32"/>
          <w:szCs w:val="32"/>
        </w:rPr>
      </w:pPr>
      <w:r w:rsidRPr="00A77B67">
        <w:rPr>
          <w:rFonts w:ascii="仿宋" w:eastAsia="仿宋" w:hAnsi="仿宋" w:cs="Arial" w:hint="eastAsia"/>
          <w:kern w:val="0"/>
          <w:sz w:val="32"/>
          <w:szCs w:val="32"/>
        </w:rPr>
        <w:t>附件</w:t>
      </w:r>
      <w:r>
        <w:rPr>
          <w:rFonts w:ascii="仿宋" w:eastAsia="仿宋" w:hAnsi="仿宋" w:cs="Arial"/>
          <w:kern w:val="0"/>
          <w:sz w:val="32"/>
          <w:szCs w:val="32"/>
        </w:rPr>
        <w:t>2</w:t>
      </w:r>
      <w:r w:rsidRPr="00A77B67">
        <w:rPr>
          <w:rFonts w:ascii="仿宋" w:eastAsia="仿宋" w:hAnsi="仿宋" w:cs="Arial" w:hint="eastAsia"/>
          <w:kern w:val="0"/>
          <w:sz w:val="32"/>
          <w:szCs w:val="32"/>
        </w:rPr>
        <w:t>：</w:t>
      </w:r>
    </w:p>
    <w:p w:rsidR="00ED5862" w:rsidRPr="004D653C" w:rsidRDefault="00ED5862" w:rsidP="00F27706">
      <w:pPr>
        <w:widowControl/>
        <w:spacing w:line="360" w:lineRule="auto"/>
        <w:ind w:firstLineChars="200" w:firstLine="31680"/>
        <w:jc w:val="center"/>
        <w:rPr>
          <w:rFonts w:ascii="宋体"/>
          <w:b/>
          <w:sz w:val="44"/>
          <w:szCs w:val="44"/>
        </w:rPr>
      </w:pPr>
      <w:r w:rsidRPr="00A77B67">
        <w:rPr>
          <w:rFonts w:ascii="宋体" w:hAnsi="宋体" w:hint="eastAsia"/>
          <w:b/>
          <w:sz w:val="44"/>
          <w:szCs w:val="44"/>
        </w:rPr>
        <w:t>第二届“万霆杯”全国建筑类</w:t>
      </w:r>
      <w:r>
        <w:rPr>
          <w:rFonts w:ascii="宋体" w:hAnsi="宋体" w:hint="eastAsia"/>
          <w:b/>
          <w:spacing w:val="-20"/>
          <w:sz w:val="44"/>
          <w:szCs w:val="44"/>
        </w:rPr>
        <w:t>数字化</w:t>
      </w:r>
      <w:r>
        <w:rPr>
          <w:rFonts w:ascii="宋体" w:hAnsi="宋体" w:hint="eastAsia"/>
          <w:b/>
          <w:sz w:val="44"/>
          <w:szCs w:val="44"/>
        </w:rPr>
        <w:t>微课</w:t>
      </w:r>
      <w:r w:rsidRPr="00A77B67">
        <w:rPr>
          <w:rFonts w:ascii="宋体" w:hAnsi="宋体" w:hint="eastAsia"/>
          <w:b/>
          <w:sz w:val="44"/>
          <w:szCs w:val="44"/>
        </w:rPr>
        <w:t>比赛方案及评审规则</w:t>
      </w:r>
    </w:p>
    <w:p w:rsidR="00ED5862" w:rsidRPr="00A77B67" w:rsidRDefault="00ED5862" w:rsidP="00F27706">
      <w:pPr>
        <w:widowControl/>
        <w:tabs>
          <w:tab w:val="left" w:pos="5940"/>
        </w:tabs>
        <w:adjustRightInd w:val="0"/>
        <w:spacing w:line="360" w:lineRule="auto"/>
        <w:ind w:right="320" w:firstLineChars="196" w:firstLine="31680"/>
        <w:rPr>
          <w:rFonts w:ascii="仿宋" w:eastAsia="仿宋" w:hAnsi="仿宋" w:cs="宋体"/>
          <w:b/>
          <w:kern w:val="0"/>
          <w:sz w:val="32"/>
          <w:szCs w:val="32"/>
        </w:rPr>
      </w:pPr>
      <w:r w:rsidRPr="00A77B67">
        <w:rPr>
          <w:rFonts w:ascii="仿宋" w:eastAsia="仿宋" w:hAnsi="仿宋" w:cs="宋体" w:hint="eastAsia"/>
          <w:b/>
          <w:kern w:val="0"/>
          <w:sz w:val="32"/>
          <w:szCs w:val="32"/>
        </w:rPr>
        <w:t>一、组织机构</w:t>
      </w:r>
    </w:p>
    <w:p w:rsidR="00ED5862" w:rsidRPr="00A77B67" w:rsidRDefault="00ED5862" w:rsidP="00F27706">
      <w:pPr>
        <w:adjustRightInd w:val="0"/>
        <w:snapToGrid w:val="0"/>
        <w:spacing w:line="360" w:lineRule="auto"/>
        <w:ind w:rightChars="-41" w:right="31680" w:firstLineChars="200" w:firstLine="31680"/>
        <w:rPr>
          <w:rFonts w:ascii="仿宋" w:eastAsia="仿宋" w:hAnsi="仿宋" w:cs="宋体"/>
          <w:kern w:val="0"/>
          <w:sz w:val="32"/>
          <w:szCs w:val="32"/>
        </w:rPr>
      </w:pPr>
      <w:r w:rsidRPr="00A77B67">
        <w:rPr>
          <w:rFonts w:ascii="仿宋" w:eastAsia="仿宋" w:hAnsi="仿宋" w:cs="宋体" w:hint="eastAsia"/>
          <w:kern w:val="0"/>
          <w:sz w:val="32"/>
          <w:szCs w:val="32"/>
        </w:rPr>
        <w:t>主办单位：中国建设教育协会</w:t>
      </w:r>
      <w:r w:rsidRPr="00A77B67">
        <w:rPr>
          <w:rFonts w:ascii="仿宋" w:eastAsia="仿宋" w:hAnsi="仿宋" w:cs="宋体"/>
          <w:kern w:val="0"/>
          <w:sz w:val="32"/>
          <w:szCs w:val="32"/>
        </w:rPr>
        <w:t xml:space="preserve"> </w:t>
      </w:r>
    </w:p>
    <w:p w:rsidR="00ED5862" w:rsidRPr="00A77B67" w:rsidRDefault="00ED5862" w:rsidP="00F27706">
      <w:pPr>
        <w:adjustRightInd w:val="0"/>
        <w:snapToGrid w:val="0"/>
        <w:spacing w:line="360" w:lineRule="auto"/>
        <w:ind w:rightChars="-41" w:right="31680" w:firstLineChars="200" w:firstLine="31680"/>
        <w:rPr>
          <w:rFonts w:ascii="仿宋" w:eastAsia="仿宋" w:hAnsi="仿宋" w:cs="宋体"/>
          <w:kern w:val="0"/>
          <w:sz w:val="32"/>
          <w:szCs w:val="32"/>
        </w:rPr>
      </w:pPr>
      <w:r w:rsidRPr="00A77B67">
        <w:rPr>
          <w:rFonts w:ascii="仿宋" w:eastAsia="仿宋" w:hAnsi="仿宋" w:cs="宋体" w:hint="eastAsia"/>
          <w:kern w:val="0"/>
          <w:sz w:val="32"/>
          <w:szCs w:val="32"/>
        </w:rPr>
        <w:t>承办单位：杭州知筑信息技术有限公司</w:t>
      </w:r>
    </w:p>
    <w:p w:rsidR="00ED5862" w:rsidRPr="00A77B67" w:rsidRDefault="00ED5862" w:rsidP="00F27706">
      <w:pPr>
        <w:adjustRightInd w:val="0"/>
        <w:snapToGrid w:val="0"/>
        <w:spacing w:line="360" w:lineRule="auto"/>
        <w:ind w:rightChars="-41" w:right="31680" w:firstLineChars="200" w:firstLine="31680"/>
        <w:rPr>
          <w:rFonts w:ascii="仿宋" w:eastAsia="仿宋" w:hAnsi="仿宋" w:cs="宋体"/>
          <w:kern w:val="0"/>
          <w:sz w:val="32"/>
          <w:szCs w:val="32"/>
        </w:rPr>
      </w:pPr>
      <w:r w:rsidRPr="00A77B67">
        <w:rPr>
          <w:rFonts w:ascii="仿宋" w:eastAsia="仿宋" w:hAnsi="仿宋" w:cs="宋体" w:hint="eastAsia"/>
          <w:kern w:val="0"/>
          <w:sz w:val="32"/>
          <w:szCs w:val="32"/>
        </w:rPr>
        <w:t>赞助企业：杭州万霆科技有限公司</w:t>
      </w:r>
    </w:p>
    <w:p w:rsidR="00ED5862" w:rsidRPr="00A77B67" w:rsidRDefault="00ED5862" w:rsidP="00F27706">
      <w:pPr>
        <w:spacing w:line="360" w:lineRule="auto"/>
        <w:ind w:firstLineChars="200" w:firstLine="31680"/>
        <w:rPr>
          <w:rFonts w:ascii="仿宋" w:eastAsia="仿宋" w:hAnsi="仿宋" w:cs="宋体"/>
          <w:b/>
          <w:color w:val="000000"/>
          <w:kern w:val="0"/>
          <w:sz w:val="32"/>
          <w:szCs w:val="32"/>
        </w:rPr>
      </w:pPr>
      <w:r w:rsidRPr="00A77B67">
        <w:rPr>
          <w:rFonts w:ascii="仿宋" w:eastAsia="仿宋" w:hAnsi="仿宋" w:cs="宋体" w:hint="eastAsia"/>
          <w:b/>
          <w:color w:val="000000"/>
          <w:kern w:val="0"/>
          <w:sz w:val="32"/>
          <w:szCs w:val="32"/>
        </w:rPr>
        <w:t>二、参赛对象：</w:t>
      </w:r>
    </w:p>
    <w:p w:rsidR="00ED5862" w:rsidRPr="00A77B67" w:rsidRDefault="00ED5862" w:rsidP="00F27706">
      <w:pPr>
        <w:widowControl/>
        <w:spacing w:line="360" w:lineRule="auto"/>
        <w:ind w:firstLineChars="200" w:firstLine="31680"/>
        <w:rPr>
          <w:rFonts w:ascii="仿宋" w:eastAsia="仿宋" w:hAnsi="仿宋" w:cs="Arial"/>
          <w:kern w:val="0"/>
          <w:sz w:val="32"/>
          <w:szCs w:val="32"/>
        </w:rPr>
      </w:pPr>
      <w:r w:rsidRPr="00A77B67">
        <w:rPr>
          <w:rFonts w:ascii="仿宋" w:eastAsia="仿宋" w:hAnsi="仿宋" w:cs="Arial" w:hint="eastAsia"/>
          <w:kern w:val="0"/>
          <w:sz w:val="32"/>
          <w:szCs w:val="32"/>
        </w:rPr>
        <w:t>本科、高职、中职院校建筑类专业教师</w:t>
      </w:r>
    </w:p>
    <w:p w:rsidR="00ED5862" w:rsidRPr="00A77B67" w:rsidRDefault="00ED5862" w:rsidP="00F27706">
      <w:pPr>
        <w:spacing w:line="360" w:lineRule="auto"/>
        <w:ind w:firstLineChars="200" w:firstLine="31680"/>
        <w:rPr>
          <w:rFonts w:ascii="仿宋" w:eastAsia="仿宋" w:hAnsi="仿宋" w:cs="宋体"/>
          <w:b/>
          <w:color w:val="000000"/>
          <w:kern w:val="0"/>
          <w:sz w:val="32"/>
          <w:szCs w:val="32"/>
        </w:rPr>
      </w:pPr>
      <w:r w:rsidRPr="00A77B67">
        <w:rPr>
          <w:rFonts w:ascii="仿宋" w:eastAsia="仿宋" w:hAnsi="仿宋" w:cs="宋体" w:hint="eastAsia"/>
          <w:b/>
          <w:color w:val="000000"/>
          <w:kern w:val="0"/>
          <w:sz w:val="32"/>
          <w:szCs w:val="32"/>
        </w:rPr>
        <w:t>三、比赛内容与要求</w:t>
      </w:r>
    </w:p>
    <w:p w:rsidR="00ED5862" w:rsidRPr="00A77B67" w:rsidRDefault="00ED5862" w:rsidP="00F27706">
      <w:pPr>
        <w:adjustRightInd w:val="0"/>
        <w:snapToGrid w:val="0"/>
        <w:spacing w:line="560" w:lineRule="exact"/>
        <w:ind w:rightChars="-41" w:right="31680" w:firstLineChars="200" w:firstLine="31680"/>
        <w:rPr>
          <w:rFonts w:ascii="仿宋" w:eastAsia="仿宋" w:hAnsi="仿宋" w:cs="宋体"/>
          <w:kern w:val="0"/>
          <w:sz w:val="32"/>
          <w:szCs w:val="32"/>
        </w:rPr>
      </w:pPr>
      <w:r w:rsidRPr="00A77B67">
        <w:rPr>
          <w:rFonts w:ascii="仿宋" w:eastAsia="仿宋" w:hAnsi="仿宋" w:cs="宋体" w:hint="eastAsia"/>
          <w:color w:val="000000"/>
          <w:kern w:val="0"/>
          <w:sz w:val="32"/>
          <w:szCs w:val="32"/>
        </w:rPr>
        <w:t>参赛教师围绕一门课程的某个知识点或教学环节，充分合理运用各种现代教育技术手段及设备，录制成时长在</w:t>
      </w:r>
      <w:r w:rsidRPr="00A77B67">
        <w:rPr>
          <w:rFonts w:ascii="仿宋" w:eastAsia="仿宋" w:hAnsi="仿宋" w:cs="宋体"/>
          <w:color w:val="000000"/>
          <w:kern w:val="0"/>
          <w:sz w:val="32"/>
          <w:szCs w:val="32"/>
        </w:rPr>
        <w:t>5-15</w:t>
      </w:r>
      <w:r w:rsidRPr="00A77B67">
        <w:rPr>
          <w:rFonts w:ascii="仿宋" w:eastAsia="仿宋" w:hAnsi="仿宋" w:cs="宋体" w:hint="eastAsia"/>
          <w:color w:val="000000"/>
          <w:kern w:val="0"/>
          <w:sz w:val="32"/>
          <w:szCs w:val="32"/>
        </w:rPr>
        <w:t>分钟的微课视频。鼓励简明易懂、短小精悍的微课作品，最长不得超过</w:t>
      </w:r>
      <w:r w:rsidRPr="00A77B67">
        <w:rPr>
          <w:rFonts w:ascii="仿宋" w:eastAsia="仿宋" w:hAnsi="仿宋" w:cs="宋体"/>
          <w:color w:val="000000"/>
          <w:kern w:val="0"/>
          <w:sz w:val="32"/>
          <w:szCs w:val="32"/>
        </w:rPr>
        <w:t>20</w:t>
      </w:r>
      <w:r w:rsidRPr="00A77B67">
        <w:rPr>
          <w:rFonts w:ascii="仿宋" w:eastAsia="仿宋" w:hAnsi="仿宋" w:cs="宋体" w:hint="eastAsia"/>
          <w:color w:val="000000"/>
          <w:kern w:val="0"/>
          <w:sz w:val="32"/>
          <w:szCs w:val="32"/>
        </w:rPr>
        <w:t>分钟；配套单独文件夹提供教学设计文本、演示文稿（</w:t>
      </w:r>
      <w:r w:rsidRPr="00A77B67">
        <w:rPr>
          <w:rFonts w:ascii="仿宋" w:eastAsia="仿宋" w:hAnsi="仿宋" w:cs="宋体"/>
          <w:color w:val="000000"/>
          <w:kern w:val="0"/>
          <w:sz w:val="32"/>
          <w:szCs w:val="32"/>
        </w:rPr>
        <w:t>PPT</w:t>
      </w:r>
      <w:r w:rsidRPr="00A77B67">
        <w:rPr>
          <w:rFonts w:ascii="仿宋" w:eastAsia="仿宋" w:hAnsi="仿宋" w:cs="宋体" w:hint="eastAsia"/>
          <w:color w:val="000000"/>
          <w:kern w:val="0"/>
          <w:sz w:val="32"/>
          <w:szCs w:val="32"/>
        </w:rPr>
        <w:t>）、微课相关习题，以及微课中使用到的动画、视频、习题、图片等辅助材料。</w:t>
      </w:r>
    </w:p>
    <w:p w:rsidR="00ED5862" w:rsidRPr="00A77B67" w:rsidRDefault="00ED5862" w:rsidP="00F27706">
      <w:pPr>
        <w:spacing w:line="360" w:lineRule="auto"/>
        <w:ind w:firstLineChars="200" w:firstLine="31680"/>
        <w:rPr>
          <w:rFonts w:ascii="仿宋" w:eastAsia="仿宋" w:hAnsi="仿宋" w:cs="宋体"/>
          <w:color w:val="000000"/>
          <w:kern w:val="0"/>
          <w:sz w:val="32"/>
          <w:szCs w:val="32"/>
        </w:rPr>
      </w:pPr>
      <w:r w:rsidRPr="00A77B67">
        <w:rPr>
          <w:rFonts w:ascii="仿宋" w:eastAsia="仿宋" w:hAnsi="仿宋" w:cs="宋体"/>
          <w:color w:val="000000"/>
          <w:kern w:val="0"/>
          <w:sz w:val="32"/>
          <w:szCs w:val="32"/>
        </w:rPr>
        <w:t>1.</w:t>
      </w:r>
      <w:r w:rsidRPr="00A77B67">
        <w:rPr>
          <w:rFonts w:ascii="仿宋" w:eastAsia="仿宋" w:hAnsi="仿宋" w:cs="宋体" w:hint="eastAsia"/>
          <w:color w:val="000000"/>
          <w:kern w:val="0"/>
          <w:sz w:val="32"/>
          <w:szCs w:val="32"/>
        </w:rPr>
        <w:t>教学视频要求</w:t>
      </w:r>
    </w:p>
    <w:p w:rsidR="00ED5862" w:rsidRPr="00A77B67" w:rsidRDefault="00ED5862" w:rsidP="00F27706">
      <w:pPr>
        <w:spacing w:line="360" w:lineRule="auto"/>
        <w:ind w:firstLineChars="200" w:firstLine="3168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图像清晰稳定、构图合理、声音清楚，能较全面真实反映教学情境，能充分展示教师良好教学风貌。视频片头应显示课程名称</w:t>
      </w:r>
      <w:r w:rsidRPr="00A77B67">
        <w:rPr>
          <w:rFonts w:ascii="仿宋" w:eastAsia="仿宋" w:hAnsi="仿宋" w:cs="宋体"/>
          <w:color w:val="000000"/>
          <w:kern w:val="0"/>
          <w:sz w:val="32"/>
          <w:szCs w:val="32"/>
        </w:rPr>
        <w:t>—</w:t>
      </w:r>
      <w:r w:rsidRPr="00A77B67">
        <w:rPr>
          <w:rFonts w:ascii="仿宋" w:eastAsia="仿宋" w:hAnsi="仿宋" w:cs="宋体" w:hint="eastAsia"/>
          <w:color w:val="000000"/>
          <w:kern w:val="0"/>
          <w:sz w:val="32"/>
          <w:szCs w:val="32"/>
        </w:rPr>
        <w:t>微课（知识点或技能点等）标题、作者和单位，主要教学环节有字幕提示。</w:t>
      </w:r>
    </w:p>
    <w:p w:rsidR="00ED5862" w:rsidRPr="00A77B67" w:rsidRDefault="00ED5862" w:rsidP="00F27706">
      <w:pPr>
        <w:spacing w:line="360" w:lineRule="auto"/>
        <w:ind w:firstLineChars="200" w:firstLine="31680"/>
        <w:rPr>
          <w:rFonts w:ascii="仿宋" w:eastAsia="仿宋" w:hAnsi="仿宋" w:cs="宋体"/>
          <w:color w:val="000000"/>
          <w:kern w:val="0"/>
          <w:sz w:val="32"/>
          <w:szCs w:val="32"/>
        </w:rPr>
      </w:pPr>
      <w:r w:rsidRPr="00A77B67">
        <w:rPr>
          <w:rFonts w:ascii="仿宋" w:eastAsia="仿宋" w:hAnsi="仿宋" w:cs="宋体"/>
          <w:color w:val="000000"/>
          <w:kern w:val="0"/>
          <w:sz w:val="32"/>
          <w:szCs w:val="32"/>
        </w:rPr>
        <w:t>2.</w:t>
      </w:r>
      <w:r w:rsidRPr="00A77B67">
        <w:rPr>
          <w:rFonts w:ascii="仿宋" w:eastAsia="仿宋" w:hAnsi="仿宋" w:cs="宋体" w:hint="eastAsia"/>
          <w:color w:val="000000"/>
          <w:kern w:val="0"/>
          <w:sz w:val="32"/>
          <w:szCs w:val="32"/>
        </w:rPr>
        <w:t>演示文稿要求</w:t>
      </w:r>
    </w:p>
    <w:p w:rsidR="00ED5862" w:rsidRPr="00A77B67" w:rsidRDefault="00ED5862" w:rsidP="00F27706">
      <w:pPr>
        <w:spacing w:line="360" w:lineRule="auto"/>
        <w:ind w:firstLineChars="200" w:firstLine="3168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演示文稿限定为</w:t>
      </w:r>
      <w:r w:rsidRPr="00A77B67">
        <w:rPr>
          <w:rFonts w:ascii="仿宋" w:eastAsia="仿宋" w:hAnsi="仿宋" w:cs="宋体"/>
          <w:color w:val="000000"/>
          <w:kern w:val="0"/>
          <w:sz w:val="32"/>
          <w:szCs w:val="32"/>
        </w:rPr>
        <w:t>PPT</w:t>
      </w:r>
      <w:r w:rsidRPr="00A77B67">
        <w:rPr>
          <w:rFonts w:ascii="仿宋" w:eastAsia="仿宋" w:hAnsi="仿宋" w:cs="宋体" w:hint="eastAsia"/>
          <w:color w:val="000000"/>
          <w:kern w:val="0"/>
          <w:sz w:val="32"/>
          <w:szCs w:val="32"/>
        </w:rPr>
        <w:t>格式。要求围绕教学目标，反映主要教学内容，与教学视频合理搭配，单独提交。其他与教学内容相关辅助材料，如练习测试、教学评价、多媒体素材（视频、动画、图片等材料）也要单独按文件夹形式提交，格式符合网站上传要求。</w:t>
      </w:r>
    </w:p>
    <w:p w:rsidR="00ED5862" w:rsidRPr="00A77B67" w:rsidRDefault="00ED5862" w:rsidP="00F27706">
      <w:pPr>
        <w:spacing w:line="360" w:lineRule="auto"/>
        <w:ind w:firstLineChars="200" w:firstLine="31680"/>
        <w:rPr>
          <w:rFonts w:ascii="仿宋" w:eastAsia="仿宋" w:hAnsi="仿宋" w:cs="宋体"/>
          <w:color w:val="000000"/>
          <w:kern w:val="0"/>
          <w:sz w:val="32"/>
          <w:szCs w:val="32"/>
        </w:rPr>
      </w:pPr>
      <w:r w:rsidRPr="00A77B67">
        <w:rPr>
          <w:rFonts w:ascii="仿宋" w:eastAsia="仿宋" w:hAnsi="仿宋" w:cs="宋体"/>
          <w:color w:val="000000"/>
          <w:kern w:val="0"/>
          <w:sz w:val="32"/>
          <w:szCs w:val="32"/>
        </w:rPr>
        <w:t>3.</w:t>
      </w:r>
      <w:r w:rsidRPr="00A77B67">
        <w:rPr>
          <w:rFonts w:ascii="仿宋" w:eastAsia="仿宋" w:hAnsi="仿宋" w:cs="宋体" w:hint="eastAsia"/>
          <w:color w:val="000000"/>
          <w:kern w:val="0"/>
          <w:sz w:val="32"/>
          <w:szCs w:val="32"/>
        </w:rPr>
        <w:t>教学设计要求</w:t>
      </w:r>
    </w:p>
    <w:p w:rsidR="00ED5862" w:rsidRPr="00A77B67" w:rsidRDefault="00ED5862" w:rsidP="00F27706">
      <w:pPr>
        <w:spacing w:line="360" w:lineRule="auto"/>
        <w:ind w:firstLineChars="200" w:firstLine="3168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教学设计应反映教师教学思想、课程设计思路和教学特色，包括教学背景、教学目标、教学方法和教学总结等方面内容。</w:t>
      </w:r>
    </w:p>
    <w:p w:rsidR="00ED5862" w:rsidRDefault="00ED5862" w:rsidP="00F27706">
      <w:pPr>
        <w:spacing w:line="360" w:lineRule="auto"/>
        <w:ind w:firstLineChars="200" w:firstLine="31680"/>
        <w:rPr>
          <w:rFonts w:ascii="仿宋" w:eastAsia="仿宋" w:hAnsi="仿宋" w:cs="宋体"/>
          <w:color w:val="000000"/>
          <w:kern w:val="0"/>
          <w:sz w:val="32"/>
          <w:szCs w:val="32"/>
        </w:rPr>
      </w:pPr>
      <w:r w:rsidRPr="00A77B67">
        <w:rPr>
          <w:rFonts w:ascii="仿宋" w:eastAsia="仿宋" w:hAnsi="仿宋" w:cs="宋体"/>
          <w:color w:val="000000"/>
          <w:kern w:val="0"/>
          <w:sz w:val="32"/>
          <w:szCs w:val="32"/>
        </w:rPr>
        <w:t>4</w:t>
      </w:r>
      <w:r w:rsidRPr="00A77B67">
        <w:rPr>
          <w:rFonts w:ascii="仿宋" w:eastAsia="仿宋" w:hAnsi="仿宋" w:cs="宋体" w:hint="eastAsia"/>
          <w:color w:val="000000"/>
          <w:kern w:val="0"/>
          <w:sz w:val="32"/>
          <w:szCs w:val="32"/>
        </w:rPr>
        <w:t>、微课相关习题</w:t>
      </w:r>
    </w:p>
    <w:p w:rsidR="00ED5862" w:rsidRDefault="00ED5862" w:rsidP="00F27706">
      <w:pPr>
        <w:spacing w:line="360" w:lineRule="auto"/>
        <w:ind w:firstLineChars="200" w:firstLine="3168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习题应和上传微课内容相关，是对该微课的学习内容检测。每个微课须配套相关习题</w:t>
      </w:r>
      <w:r w:rsidRPr="00A77B67">
        <w:rPr>
          <w:rFonts w:ascii="仿宋" w:eastAsia="仿宋" w:hAnsi="仿宋" w:cs="宋体"/>
          <w:color w:val="000000"/>
          <w:kern w:val="0"/>
          <w:sz w:val="32"/>
          <w:szCs w:val="32"/>
        </w:rPr>
        <w:t>10</w:t>
      </w:r>
      <w:r w:rsidRPr="00A77B67">
        <w:rPr>
          <w:rFonts w:ascii="仿宋" w:eastAsia="仿宋" w:hAnsi="仿宋" w:cs="宋体" w:hint="eastAsia"/>
          <w:color w:val="000000"/>
          <w:kern w:val="0"/>
          <w:sz w:val="32"/>
          <w:szCs w:val="32"/>
        </w:rPr>
        <w:t>道，习题类型为选择题。</w:t>
      </w:r>
    </w:p>
    <w:p w:rsidR="00ED5862" w:rsidRDefault="00ED5862" w:rsidP="00F27706">
      <w:pPr>
        <w:spacing w:line="360" w:lineRule="auto"/>
        <w:ind w:firstLineChars="200" w:firstLine="31680"/>
        <w:rPr>
          <w:rFonts w:ascii="仿宋" w:eastAsia="仿宋" w:hAnsi="仿宋" w:cs="宋体"/>
          <w:b/>
          <w:color w:val="000000"/>
          <w:kern w:val="0"/>
          <w:sz w:val="32"/>
          <w:szCs w:val="32"/>
        </w:rPr>
      </w:pPr>
      <w:r w:rsidRPr="00A77B67">
        <w:rPr>
          <w:rFonts w:ascii="仿宋" w:eastAsia="仿宋" w:hAnsi="仿宋" w:cs="宋体" w:hint="eastAsia"/>
          <w:b/>
          <w:color w:val="000000"/>
          <w:kern w:val="0"/>
          <w:sz w:val="32"/>
          <w:szCs w:val="32"/>
        </w:rPr>
        <w:t>四、比赛形式：</w:t>
      </w:r>
    </w:p>
    <w:p w:rsidR="00ED5862" w:rsidRDefault="00ED5862" w:rsidP="00F27706">
      <w:pPr>
        <w:spacing w:line="360" w:lineRule="auto"/>
        <w:ind w:firstLineChars="200" w:firstLine="3168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本届比赛分为两个环节，分别为微课线上作品比赛和微课线下说课比赛。首先由参赛教师将微课作品上传至微课平台，协会将通过多渠道进行大众投票以及专家评选，筛选出优秀微课作品入围下一轮的线下说课比赛。说课比赛将邀请所有入围老师就参赛微课作品进行现场论述，由现场专家进行评审打分。两项比赛环节的成绩之和为最终结果。</w:t>
      </w:r>
    </w:p>
    <w:p w:rsidR="00ED5862" w:rsidRDefault="00ED5862" w:rsidP="00F27706">
      <w:pPr>
        <w:spacing w:line="360" w:lineRule="auto"/>
        <w:ind w:firstLineChars="200" w:firstLine="31680"/>
        <w:rPr>
          <w:rFonts w:ascii="仿宋" w:eastAsia="仿宋" w:hAnsi="仿宋" w:cs="宋体"/>
          <w:b/>
          <w:color w:val="000000"/>
          <w:kern w:val="0"/>
          <w:sz w:val="32"/>
          <w:szCs w:val="32"/>
        </w:rPr>
      </w:pPr>
      <w:r w:rsidRPr="00A77B67">
        <w:rPr>
          <w:rFonts w:ascii="仿宋" w:eastAsia="仿宋" w:hAnsi="仿宋" w:cs="宋体" w:hint="eastAsia"/>
          <w:b/>
          <w:color w:val="000000"/>
          <w:kern w:val="0"/>
          <w:sz w:val="32"/>
          <w:szCs w:val="32"/>
        </w:rPr>
        <w:t>五、评审规则：</w:t>
      </w:r>
    </w:p>
    <w:p w:rsidR="00ED5862" w:rsidRPr="00AB6633" w:rsidRDefault="00ED5862" w:rsidP="00F27706">
      <w:pPr>
        <w:spacing w:line="360" w:lineRule="auto"/>
        <w:ind w:firstLineChars="200" w:firstLine="3168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采用网络评选与专家评审相结合方式评选方式，网络评选占比</w:t>
      </w:r>
      <w:r w:rsidRPr="00A77B67">
        <w:rPr>
          <w:rFonts w:ascii="仿宋" w:eastAsia="仿宋" w:hAnsi="仿宋" w:cs="宋体"/>
          <w:color w:val="000000"/>
          <w:kern w:val="0"/>
          <w:sz w:val="32"/>
          <w:szCs w:val="32"/>
        </w:rPr>
        <w:t>30%</w:t>
      </w:r>
      <w:r w:rsidRPr="00A77B67">
        <w:rPr>
          <w:rFonts w:ascii="仿宋" w:eastAsia="仿宋" w:hAnsi="仿宋" w:cs="宋体" w:hint="eastAsia"/>
          <w:color w:val="000000"/>
          <w:kern w:val="0"/>
          <w:sz w:val="32"/>
          <w:szCs w:val="32"/>
        </w:rPr>
        <w:t>，专家评审占比</w:t>
      </w:r>
      <w:r w:rsidRPr="00A77B67">
        <w:rPr>
          <w:rFonts w:ascii="仿宋" w:eastAsia="仿宋" w:hAnsi="仿宋" w:cs="宋体"/>
          <w:color w:val="000000"/>
          <w:kern w:val="0"/>
          <w:sz w:val="32"/>
          <w:szCs w:val="32"/>
        </w:rPr>
        <w:t>70%</w:t>
      </w:r>
      <w:r w:rsidRPr="00A77B67">
        <w:rPr>
          <w:rFonts w:ascii="仿宋" w:eastAsia="仿宋" w:hAnsi="仿宋" w:cs="宋体" w:hint="eastAsia"/>
          <w:color w:val="000000"/>
          <w:kern w:val="0"/>
          <w:sz w:val="32"/>
          <w:szCs w:val="32"/>
        </w:rPr>
        <w:t>，在此基础上确定参加微说课比赛的入围教师名单。</w:t>
      </w:r>
      <w:r>
        <w:rPr>
          <w:rFonts w:ascii="仿宋" w:eastAsia="仿宋" w:hAnsi="仿宋" w:cs="宋体" w:hint="eastAsia"/>
          <w:color w:val="000000"/>
          <w:kern w:val="0"/>
          <w:sz w:val="32"/>
          <w:szCs w:val="32"/>
        </w:rPr>
        <w:t>入围教师中拟总人数的</w:t>
      </w:r>
      <w:r>
        <w:rPr>
          <w:rFonts w:ascii="仿宋" w:eastAsia="仿宋" w:hAnsi="仿宋" w:cs="宋体"/>
          <w:color w:val="000000"/>
          <w:kern w:val="0"/>
          <w:sz w:val="32"/>
          <w:szCs w:val="32"/>
        </w:rPr>
        <w:t>10%</w:t>
      </w:r>
      <w:r>
        <w:rPr>
          <w:rFonts w:ascii="仿宋" w:eastAsia="仿宋" w:hAnsi="仿宋" w:cs="宋体" w:hint="eastAsia"/>
          <w:color w:val="000000"/>
          <w:kern w:val="0"/>
          <w:sz w:val="32"/>
          <w:szCs w:val="32"/>
        </w:rPr>
        <w:t>作为一等奖获得者，</w:t>
      </w:r>
      <w:r>
        <w:rPr>
          <w:rFonts w:ascii="仿宋" w:eastAsia="仿宋" w:hAnsi="仿宋" w:cs="宋体"/>
          <w:color w:val="000000"/>
          <w:kern w:val="0"/>
          <w:sz w:val="32"/>
          <w:szCs w:val="32"/>
        </w:rPr>
        <w:t>20%</w:t>
      </w:r>
      <w:r>
        <w:rPr>
          <w:rFonts w:ascii="仿宋" w:eastAsia="仿宋" w:hAnsi="仿宋" w:cs="宋体" w:hint="eastAsia"/>
          <w:color w:val="000000"/>
          <w:kern w:val="0"/>
          <w:sz w:val="32"/>
          <w:szCs w:val="32"/>
        </w:rPr>
        <w:t>作为二等奖获得者，</w:t>
      </w:r>
      <w:r>
        <w:rPr>
          <w:rFonts w:ascii="仿宋" w:eastAsia="仿宋" w:hAnsi="仿宋" w:cs="宋体"/>
          <w:color w:val="000000"/>
          <w:kern w:val="0"/>
          <w:sz w:val="32"/>
          <w:szCs w:val="32"/>
        </w:rPr>
        <w:t>30%</w:t>
      </w:r>
      <w:r>
        <w:rPr>
          <w:rFonts w:ascii="仿宋" w:eastAsia="仿宋" w:hAnsi="仿宋" w:cs="宋体" w:hint="eastAsia"/>
          <w:color w:val="000000"/>
          <w:kern w:val="0"/>
          <w:sz w:val="32"/>
          <w:szCs w:val="32"/>
        </w:rPr>
        <w:t>作为三等奖获得者，获奖教师及团队都会获得相应奖励。</w:t>
      </w:r>
    </w:p>
    <w:p w:rsidR="00ED5862" w:rsidRPr="00EC58C5" w:rsidRDefault="00ED5862" w:rsidP="00F27706">
      <w:pPr>
        <w:pStyle w:val="1"/>
        <w:numPr>
          <w:ilvl w:val="0"/>
          <w:numId w:val="1"/>
        </w:numPr>
        <w:spacing w:after="0" w:line="240" w:lineRule="atLeast"/>
        <w:ind w:rightChars="-41" w:right="31680" w:firstLineChars="0"/>
        <w:rPr>
          <w:rFonts w:ascii="微软雅黑"/>
          <w:b/>
          <w:sz w:val="24"/>
          <w:szCs w:val="24"/>
        </w:rPr>
      </w:pPr>
      <w:r w:rsidRPr="00EC58C5">
        <w:rPr>
          <w:rFonts w:ascii="微软雅黑" w:hAnsi="微软雅黑" w:hint="eastAsia"/>
          <w:b/>
          <w:sz w:val="24"/>
          <w:szCs w:val="24"/>
        </w:rPr>
        <w:t>评审标准表</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1984"/>
        <w:gridCol w:w="2835"/>
        <w:gridCol w:w="2268"/>
      </w:tblGrid>
      <w:tr w:rsidR="00ED5862" w:rsidTr="00DF5AE6">
        <w:tc>
          <w:tcPr>
            <w:tcW w:w="1668"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b/>
                <w:szCs w:val="21"/>
              </w:rPr>
            </w:pPr>
            <w:r w:rsidRPr="00DF5AE6">
              <w:rPr>
                <w:rFonts w:ascii="微软雅黑" w:hAnsi="微软雅黑" w:hint="eastAsia"/>
                <w:b/>
                <w:szCs w:val="21"/>
              </w:rPr>
              <w:t>评审阶段</w:t>
            </w:r>
          </w:p>
        </w:tc>
        <w:tc>
          <w:tcPr>
            <w:tcW w:w="1984"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b/>
                <w:szCs w:val="21"/>
              </w:rPr>
            </w:pPr>
            <w:r w:rsidRPr="00DF5AE6">
              <w:rPr>
                <w:rFonts w:ascii="微软雅黑" w:hAnsi="微软雅黑" w:hint="eastAsia"/>
                <w:b/>
                <w:szCs w:val="21"/>
              </w:rPr>
              <w:t>分值内容</w:t>
            </w:r>
          </w:p>
        </w:tc>
        <w:tc>
          <w:tcPr>
            <w:tcW w:w="2835"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b/>
                <w:szCs w:val="21"/>
              </w:rPr>
            </w:pPr>
            <w:r w:rsidRPr="00DF5AE6">
              <w:rPr>
                <w:rFonts w:ascii="微软雅黑" w:hAnsi="微软雅黑" w:hint="eastAsia"/>
                <w:b/>
                <w:szCs w:val="21"/>
              </w:rPr>
              <w:t>获得方式</w:t>
            </w:r>
          </w:p>
        </w:tc>
        <w:tc>
          <w:tcPr>
            <w:tcW w:w="2268"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b/>
                <w:szCs w:val="21"/>
              </w:rPr>
            </w:pPr>
            <w:r w:rsidRPr="00DF5AE6">
              <w:rPr>
                <w:rFonts w:ascii="微软雅黑" w:hAnsi="微软雅黑" w:hint="eastAsia"/>
                <w:b/>
                <w:szCs w:val="21"/>
              </w:rPr>
              <w:t>权重</w:t>
            </w:r>
          </w:p>
        </w:tc>
      </w:tr>
      <w:tr w:rsidR="00ED5862" w:rsidTr="00DF5AE6">
        <w:tc>
          <w:tcPr>
            <w:tcW w:w="1668"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b/>
                <w:szCs w:val="21"/>
              </w:rPr>
            </w:pPr>
            <w:r w:rsidRPr="00DF5AE6">
              <w:rPr>
                <w:rFonts w:ascii="微软雅黑" w:hAnsi="微软雅黑" w:hint="eastAsia"/>
                <w:b/>
                <w:szCs w:val="21"/>
              </w:rPr>
              <w:t>教师备课</w:t>
            </w:r>
          </w:p>
        </w:tc>
        <w:tc>
          <w:tcPr>
            <w:tcW w:w="1984"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szCs w:val="21"/>
              </w:rPr>
            </w:pPr>
            <w:r w:rsidRPr="00DF5AE6">
              <w:rPr>
                <w:rFonts w:ascii="微软雅黑" w:hAnsi="微软雅黑" w:hint="eastAsia"/>
                <w:szCs w:val="21"/>
              </w:rPr>
              <w:t>课题设计分值</w:t>
            </w:r>
          </w:p>
        </w:tc>
        <w:tc>
          <w:tcPr>
            <w:tcW w:w="2835"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szCs w:val="21"/>
              </w:rPr>
            </w:pPr>
            <w:r w:rsidRPr="00DF5AE6">
              <w:rPr>
                <w:rFonts w:ascii="微软雅黑" w:hAnsi="微软雅黑" w:hint="eastAsia"/>
                <w:szCs w:val="21"/>
              </w:rPr>
              <w:t>线上活动</w:t>
            </w:r>
          </w:p>
        </w:tc>
        <w:tc>
          <w:tcPr>
            <w:tcW w:w="2268"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szCs w:val="21"/>
              </w:rPr>
            </w:pPr>
            <w:r w:rsidRPr="00DF5AE6">
              <w:rPr>
                <w:rFonts w:ascii="微软雅黑" w:hAnsi="微软雅黑"/>
                <w:szCs w:val="21"/>
              </w:rPr>
              <w:t>10%</w:t>
            </w:r>
          </w:p>
        </w:tc>
      </w:tr>
      <w:tr w:rsidR="00ED5862" w:rsidTr="00DF5AE6">
        <w:tc>
          <w:tcPr>
            <w:tcW w:w="1668" w:type="dxa"/>
            <w:vMerge w:val="restart"/>
            <w:vAlign w:val="center"/>
          </w:tcPr>
          <w:p w:rsidR="00ED5862" w:rsidRPr="00DF5AE6" w:rsidRDefault="00ED5862" w:rsidP="00DF5AE6">
            <w:pPr>
              <w:adjustRightInd w:val="0"/>
              <w:snapToGrid w:val="0"/>
              <w:spacing w:after="200" w:line="240" w:lineRule="atLeast"/>
              <w:jc w:val="center"/>
              <w:rPr>
                <w:rFonts w:ascii="微软雅黑" w:eastAsia="微软雅黑" w:hAnsi="微软雅黑"/>
                <w:b/>
                <w:szCs w:val="21"/>
              </w:rPr>
            </w:pPr>
            <w:r w:rsidRPr="00DF5AE6">
              <w:rPr>
                <w:rFonts w:ascii="微软雅黑" w:hAnsi="微软雅黑" w:hint="eastAsia"/>
                <w:b/>
                <w:szCs w:val="21"/>
              </w:rPr>
              <w:t>☆微课制作</w:t>
            </w:r>
          </w:p>
        </w:tc>
        <w:tc>
          <w:tcPr>
            <w:tcW w:w="1984" w:type="dxa"/>
            <w:vMerge w:val="restart"/>
            <w:vAlign w:val="center"/>
          </w:tcPr>
          <w:p w:rsidR="00ED5862" w:rsidRPr="00DF5AE6" w:rsidRDefault="00ED5862" w:rsidP="00DF5AE6">
            <w:pPr>
              <w:adjustRightInd w:val="0"/>
              <w:snapToGrid w:val="0"/>
              <w:spacing w:after="200" w:line="240" w:lineRule="atLeast"/>
              <w:jc w:val="center"/>
              <w:rPr>
                <w:rFonts w:ascii="微软雅黑" w:eastAsia="微软雅黑" w:hAnsi="微软雅黑"/>
                <w:szCs w:val="21"/>
              </w:rPr>
            </w:pPr>
            <w:r w:rsidRPr="00DF5AE6">
              <w:rPr>
                <w:rFonts w:ascii="微软雅黑" w:hAnsi="微软雅黑" w:hint="eastAsia"/>
                <w:szCs w:val="21"/>
              </w:rPr>
              <w:t>微课视频分值</w:t>
            </w:r>
          </w:p>
        </w:tc>
        <w:tc>
          <w:tcPr>
            <w:tcW w:w="2835"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szCs w:val="21"/>
              </w:rPr>
            </w:pPr>
            <w:r w:rsidRPr="00DF5AE6">
              <w:rPr>
                <w:rFonts w:ascii="微软雅黑" w:hAnsi="微软雅黑" w:hint="eastAsia"/>
                <w:szCs w:val="21"/>
              </w:rPr>
              <w:t>线上投票</w:t>
            </w:r>
          </w:p>
        </w:tc>
        <w:tc>
          <w:tcPr>
            <w:tcW w:w="2268"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szCs w:val="21"/>
              </w:rPr>
            </w:pPr>
            <w:r w:rsidRPr="00DF5AE6">
              <w:rPr>
                <w:rFonts w:ascii="微软雅黑" w:hAnsi="微软雅黑"/>
                <w:szCs w:val="21"/>
              </w:rPr>
              <w:t>15%</w:t>
            </w:r>
          </w:p>
        </w:tc>
      </w:tr>
      <w:tr w:rsidR="00ED5862" w:rsidTr="00DF5AE6">
        <w:tc>
          <w:tcPr>
            <w:tcW w:w="1668" w:type="dxa"/>
            <w:vMerge/>
            <w:vAlign w:val="center"/>
          </w:tcPr>
          <w:p w:rsidR="00ED5862" w:rsidRPr="00DF5AE6" w:rsidRDefault="00ED5862">
            <w:pPr>
              <w:rPr>
                <w:rFonts w:ascii="微软雅黑" w:eastAsia="微软雅黑" w:hAnsi="微软雅黑"/>
                <w:b/>
                <w:szCs w:val="21"/>
              </w:rPr>
            </w:pPr>
          </w:p>
        </w:tc>
        <w:tc>
          <w:tcPr>
            <w:tcW w:w="1984" w:type="dxa"/>
            <w:vMerge/>
            <w:vAlign w:val="center"/>
          </w:tcPr>
          <w:p w:rsidR="00ED5862" w:rsidRPr="00DF5AE6" w:rsidRDefault="00ED5862">
            <w:pPr>
              <w:rPr>
                <w:rFonts w:ascii="微软雅黑" w:eastAsia="微软雅黑" w:hAnsi="微软雅黑"/>
                <w:szCs w:val="21"/>
              </w:rPr>
            </w:pPr>
          </w:p>
        </w:tc>
        <w:tc>
          <w:tcPr>
            <w:tcW w:w="2835"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szCs w:val="21"/>
              </w:rPr>
            </w:pPr>
            <w:r w:rsidRPr="00DF5AE6">
              <w:rPr>
                <w:rFonts w:ascii="微软雅黑" w:hAnsi="微软雅黑" w:hint="eastAsia"/>
                <w:szCs w:val="21"/>
              </w:rPr>
              <w:t>专家小组评选</w:t>
            </w:r>
          </w:p>
        </w:tc>
        <w:tc>
          <w:tcPr>
            <w:tcW w:w="2268"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szCs w:val="21"/>
              </w:rPr>
            </w:pPr>
            <w:r w:rsidRPr="00DF5AE6">
              <w:rPr>
                <w:rFonts w:ascii="微软雅黑" w:hAnsi="微软雅黑"/>
                <w:szCs w:val="21"/>
              </w:rPr>
              <w:t>40%</w:t>
            </w:r>
          </w:p>
        </w:tc>
      </w:tr>
      <w:tr w:rsidR="00ED5862" w:rsidTr="00DF5AE6">
        <w:tc>
          <w:tcPr>
            <w:tcW w:w="1668"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b/>
                <w:szCs w:val="21"/>
              </w:rPr>
            </w:pPr>
            <w:r w:rsidRPr="00DF5AE6">
              <w:rPr>
                <w:rFonts w:ascii="微软雅黑" w:hAnsi="微软雅黑" w:hint="eastAsia"/>
                <w:b/>
                <w:szCs w:val="21"/>
              </w:rPr>
              <w:t>学生考核</w:t>
            </w:r>
          </w:p>
        </w:tc>
        <w:tc>
          <w:tcPr>
            <w:tcW w:w="1984"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szCs w:val="21"/>
              </w:rPr>
            </w:pPr>
            <w:r w:rsidRPr="00DF5AE6">
              <w:rPr>
                <w:rFonts w:ascii="微软雅黑" w:hAnsi="微软雅黑" w:hint="eastAsia"/>
                <w:szCs w:val="21"/>
              </w:rPr>
              <w:t>学生答题分值</w:t>
            </w:r>
          </w:p>
        </w:tc>
        <w:tc>
          <w:tcPr>
            <w:tcW w:w="2835"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szCs w:val="21"/>
              </w:rPr>
            </w:pPr>
            <w:r w:rsidRPr="00DF5AE6">
              <w:rPr>
                <w:rFonts w:ascii="微软雅黑" w:hAnsi="微软雅黑" w:hint="eastAsia"/>
                <w:szCs w:val="21"/>
              </w:rPr>
              <w:t>线上活动</w:t>
            </w:r>
          </w:p>
        </w:tc>
        <w:tc>
          <w:tcPr>
            <w:tcW w:w="2268"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szCs w:val="21"/>
              </w:rPr>
            </w:pPr>
            <w:r w:rsidRPr="00DF5AE6">
              <w:rPr>
                <w:rFonts w:ascii="微软雅黑" w:hAnsi="微软雅黑"/>
                <w:szCs w:val="21"/>
              </w:rPr>
              <w:t>5%</w:t>
            </w:r>
          </w:p>
        </w:tc>
      </w:tr>
      <w:tr w:rsidR="00ED5862" w:rsidTr="00DF5AE6">
        <w:tc>
          <w:tcPr>
            <w:tcW w:w="1668" w:type="dxa"/>
            <w:vMerge w:val="restart"/>
            <w:vAlign w:val="center"/>
          </w:tcPr>
          <w:p w:rsidR="00ED5862" w:rsidRPr="00DF5AE6" w:rsidRDefault="00ED5862" w:rsidP="00DF5AE6">
            <w:pPr>
              <w:adjustRightInd w:val="0"/>
              <w:snapToGrid w:val="0"/>
              <w:spacing w:after="200" w:line="240" w:lineRule="atLeast"/>
              <w:jc w:val="center"/>
              <w:rPr>
                <w:rFonts w:ascii="微软雅黑" w:eastAsia="微软雅黑" w:hAnsi="微软雅黑"/>
                <w:b/>
                <w:szCs w:val="21"/>
              </w:rPr>
            </w:pPr>
            <w:r w:rsidRPr="00DF5AE6">
              <w:rPr>
                <w:rFonts w:ascii="微软雅黑" w:hAnsi="微软雅黑" w:hint="eastAsia"/>
                <w:b/>
                <w:szCs w:val="21"/>
              </w:rPr>
              <w:t>☆现场论述</w:t>
            </w:r>
          </w:p>
        </w:tc>
        <w:tc>
          <w:tcPr>
            <w:tcW w:w="1984" w:type="dxa"/>
            <w:vMerge w:val="restart"/>
            <w:vAlign w:val="center"/>
          </w:tcPr>
          <w:p w:rsidR="00ED5862" w:rsidRPr="00DF5AE6" w:rsidRDefault="00ED5862" w:rsidP="00DF5AE6">
            <w:pPr>
              <w:adjustRightInd w:val="0"/>
              <w:snapToGrid w:val="0"/>
              <w:spacing w:after="200" w:line="240" w:lineRule="atLeast"/>
              <w:jc w:val="center"/>
              <w:rPr>
                <w:rFonts w:ascii="微软雅黑" w:eastAsia="微软雅黑" w:hAnsi="微软雅黑"/>
                <w:szCs w:val="21"/>
              </w:rPr>
            </w:pPr>
            <w:r w:rsidRPr="00DF5AE6">
              <w:rPr>
                <w:rFonts w:ascii="微软雅黑" w:hAnsi="微软雅黑" w:hint="eastAsia"/>
                <w:szCs w:val="21"/>
              </w:rPr>
              <w:t>微说课分值</w:t>
            </w:r>
          </w:p>
        </w:tc>
        <w:tc>
          <w:tcPr>
            <w:tcW w:w="2835"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szCs w:val="21"/>
              </w:rPr>
            </w:pPr>
            <w:r w:rsidRPr="00DF5AE6">
              <w:rPr>
                <w:rFonts w:ascii="微软雅黑" w:hAnsi="微软雅黑" w:hint="eastAsia"/>
                <w:szCs w:val="21"/>
              </w:rPr>
              <w:t>专家小组打分</w:t>
            </w:r>
          </w:p>
        </w:tc>
        <w:tc>
          <w:tcPr>
            <w:tcW w:w="2268"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szCs w:val="21"/>
              </w:rPr>
            </w:pPr>
            <w:r w:rsidRPr="00DF5AE6">
              <w:rPr>
                <w:rFonts w:ascii="微软雅黑" w:hAnsi="微软雅黑"/>
                <w:szCs w:val="21"/>
              </w:rPr>
              <w:t>25%</w:t>
            </w:r>
          </w:p>
        </w:tc>
      </w:tr>
      <w:tr w:rsidR="00ED5862" w:rsidTr="00DF5AE6">
        <w:tc>
          <w:tcPr>
            <w:tcW w:w="1668" w:type="dxa"/>
            <w:vMerge/>
            <w:vAlign w:val="center"/>
          </w:tcPr>
          <w:p w:rsidR="00ED5862" w:rsidRPr="00DF5AE6" w:rsidRDefault="00ED5862">
            <w:pPr>
              <w:rPr>
                <w:rFonts w:ascii="微软雅黑" w:eastAsia="微软雅黑" w:hAnsi="微软雅黑"/>
                <w:b/>
                <w:szCs w:val="21"/>
              </w:rPr>
            </w:pPr>
          </w:p>
        </w:tc>
        <w:tc>
          <w:tcPr>
            <w:tcW w:w="1984" w:type="dxa"/>
            <w:vMerge/>
            <w:vAlign w:val="center"/>
          </w:tcPr>
          <w:p w:rsidR="00ED5862" w:rsidRPr="00DF5AE6" w:rsidRDefault="00ED5862">
            <w:pPr>
              <w:rPr>
                <w:rFonts w:ascii="微软雅黑" w:eastAsia="微软雅黑" w:hAnsi="微软雅黑"/>
                <w:szCs w:val="21"/>
              </w:rPr>
            </w:pPr>
          </w:p>
        </w:tc>
        <w:tc>
          <w:tcPr>
            <w:tcW w:w="2835"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szCs w:val="21"/>
              </w:rPr>
            </w:pPr>
            <w:r w:rsidRPr="00DF5AE6">
              <w:rPr>
                <w:rFonts w:ascii="微软雅黑" w:hAnsi="微软雅黑" w:hint="eastAsia"/>
                <w:szCs w:val="21"/>
              </w:rPr>
              <w:t>大众评委打分</w:t>
            </w:r>
          </w:p>
        </w:tc>
        <w:tc>
          <w:tcPr>
            <w:tcW w:w="2268" w:type="dxa"/>
            <w:vAlign w:val="center"/>
          </w:tcPr>
          <w:p w:rsidR="00ED5862" w:rsidRPr="00DF5AE6" w:rsidRDefault="00ED5862" w:rsidP="00DF5AE6">
            <w:pPr>
              <w:adjustRightInd w:val="0"/>
              <w:snapToGrid w:val="0"/>
              <w:spacing w:after="200" w:line="240" w:lineRule="atLeast"/>
              <w:jc w:val="center"/>
              <w:rPr>
                <w:rFonts w:ascii="微软雅黑" w:eastAsia="微软雅黑" w:hAnsi="微软雅黑"/>
                <w:szCs w:val="21"/>
              </w:rPr>
            </w:pPr>
            <w:r w:rsidRPr="00DF5AE6">
              <w:rPr>
                <w:rFonts w:ascii="微软雅黑" w:hAnsi="微软雅黑"/>
                <w:szCs w:val="21"/>
              </w:rPr>
              <w:t>5%</w:t>
            </w:r>
          </w:p>
        </w:tc>
      </w:tr>
    </w:tbl>
    <w:p w:rsidR="00ED5862" w:rsidRPr="00EC58C5" w:rsidRDefault="00ED5862" w:rsidP="00ED5862">
      <w:pPr>
        <w:spacing w:line="440" w:lineRule="exact"/>
        <w:ind w:firstLineChars="197" w:firstLine="31680"/>
        <w:rPr>
          <w:rFonts w:ascii="仿宋" w:eastAsia="仿宋" w:hAnsi="仿宋"/>
          <w:sz w:val="32"/>
          <w:szCs w:val="32"/>
        </w:rPr>
      </w:pPr>
      <w:r w:rsidRPr="00EC58C5">
        <w:rPr>
          <w:rFonts w:ascii="仿宋" w:eastAsia="仿宋" w:hAnsi="仿宋" w:hint="eastAsia"/>
          <w:sz w:val="32"/>
          <w:szCs w:val="32"/>
        </w:rPr>
        <w:t>重点说明：带“☆”为必须参与的活动环节，如不参与则视为自动放弃本次比赛；</w:t>
      </w:r>
      <w:r w:rsidRPr="00EC58C5">
        <w:rPr>
          <w:rFonts w:ascii="仿宋" w:eastAsia="仿宋" w:hAnsi="仿宋"/>
          <w:sz w:val="32"/>
          <w:szCs w:val="32"/>
        </w:rPr>
        <w:br/>
      </w:r>
      <w:r>
        <w:rPr>
          <w:rFonts w:ascii="仿宋" w:eastAsia="仿宋" w:hAnsi="仿宋"/>
          <w:sz w:val="32"/>
          <w:szCs w:val="32"/>
        </w:rPr>
        <w:t xml:space="preserve">    </w:t>
      </w:r>
      <w:r w:rsidRPr="00EC58C5">
        <w:rPr>
          <w:rFonts w:ascii="仿宋" w:eastAsia="仿宋" w:hAnsi="仿宋" w:hint="eastAsia"/>
          <w:sz w:val="32"/>
          <w:szCs w:val="32"/>
        </w:rPr>
        <w:t>未带“☆”的活动可选择参与，如不参与则视为放弃本轮环节得分。</w:t>
      </w:r>
      <w:r w:rsidRPr="00EC58C5">
        <w:rPr>
          <w:rFonts w:ascii="仿宋" w:eastAsia="仿宋" w:hAnsi="仿宋"/>
          <w:sz w:val="32"/>
          <w:szCs w:val="32"/>
        </w:rPr>
        <w:t xml:space="preserve"> </w:t>
      </w:r>
    </w:p>
    <w:p w:rsidR="00ED5862" w:rsidRPr="00A77B67" w:rsidRDefault="00ED5862" w:rsidP="00F27706">
      <w:pPr>
        <w:spacing w:line="440" w:lineRule="exact"/>
        <w:ind w:firstLineChars="200" w:firstLine="31680"/>
        <w:rPr>
          <w:rFonts w:ascii="仿宋" w:eastAsia="仿宋" w:hAnsi="仿宋" w:cs="宋体"/>
          <w:b/>
          <w:color w:val="000000"/>
          <w:kern w:val="0"/>
          <w:sz w:val="32"/>
          <w:szCs w:val="32"/>
        </w:rPr>
      </w:pPr>
      <w:r w:rsidRPr="00A77B67">
        <w:rPr>
          <w:rFonts w:ascii="仿宋" w:eastAsia="仿宋" w:hAnsi="仿宋" w:cs="宋体" w:hint="eastAsia"/>
          <w:b/>
          <w:color w:val="000000"/>
          <w:kern w:val="0"/>
          <w:sz w:val="32"/>
          <w:szCs w:val="32"/>
        </w:rPr>
        <w:t>六、大赛报名、作品提交方式及时间</w:t>
      </w:r>
    </w:p>
    <w:p w:rsidR="00ED5862" w:rsidRPr="00521947" w:rsidRDefault="00ED5862" w:rsidP="00F27706">
      <w:pPr>
        <w:spacing w:line="360" w:lineRule="auto"/>
        <w:ind w:firstLineChars="200" w:firstLine="31680"/>
        <w:rPr>
          <w:rFonts w:ascii="仿宋" w:eastAsia="仿宋" w:hAnsi="仿宋" w:cs="宋体"/>
          <w:color w:val="000000"/>
          <w:kern w:val="0"/>
          <w:sz w:val="32"/>
          <w:szCs w:val="32"/>
        </w:rPr>
      </w:pPr>
      <w:r w:rsidRPr="00A77B67">
        <w:rPr>
          <w:rFonts w:ascii="仿宋" w:eastAsia="仿宋" w:hAnsi="仿宋" w:cs="宋体"/>
          <w:color w:val="000000"/>
          <w:kern w:val="0"/>
          <w:sz w:val="32"/>
          <w:szCs w:val="32"/>
        </w:rPr>
        <w:t>1.</w:t>
      </w:r>
      <w:r w:rsidRPr="00A77B67">
        <w:rPr>
          <w:rFonts w:ascii="仿宋" w:eastAsia="仿宋" w:hAnsi="仿宋" w:cs="宋体" w:hint="eastAsia"/>
          <w:color w:val="000000"/>
          <w:kern w:val="0"/>
          <w:sz w:val="32"/>
          <w:szCs w:val="32"/>
        </w:rPr>
        <w:t>报名截止时间：</w:t>
      </w:r>
      <w:r w:rsidRPr="00A77B67">
        <w:rPr>
          <w:rFonts w:ascii="仿宋" w:eastAsia="仿宋" w:hAnsi="仿宋" w:cs="宋体"/>
          <w:color w:val="000000"/>
          <w:kern w:val="0"/>
          <w:sz w:val="32"/>
          <w:szCs w:val="32"/>
        </w:rPr>
        <w:t>2015</w:t>
      </w:r>
      <w:r w:rsidRPr="00A77B67">
        <w:rPr>
          <w:rFonts w:ascii="仿宋" w:eastAsia="仿宋" w:hAnsi="仿宋" w:cs="宋体" w:hint="eastAsia"/>
          <w:color w:val="000000"/>
          <w:kern w:val="0"/>
          <w:sz w:val="32"/>
          <w:szCs w:val="32"/>
        </w:rPr>
        <w:t>年</w:t>
      </w:r>
      <w:r>
        <w:rPr>
          <w:rFonts w:ascii="仿宋" w:eastAsia="仿宋" w:hAnsi="仿宋" w:cs="宋体"/>
          <w:color w:val="000000"/>
          <w:kern w:val="0"/>
          <w:sz w:val="32"/>
          <w:szCs w:val="32"/>
        </w:rPr>
        <w:t>9</w:t>
      </w:r>
      <w:r w:rsidRPr="00A77B67">
        <w:rPr>
          <w:rFonts w:ascii="仿宋" w:eastAsia="仿宋" w:hAnsi="仿宋" w:cs="宋体" w:hint="eastAsia"/>
          <w:color w:val="000000"/>
          <w:kern w:val="0"/>
          <w:sz w:val="32"/>
          <w:szCs w:val="32"/>
        </w:rPr>
        <w:t>月</w:t>
      </w:r>
      <w:r>
        <w:rPr>
          <w:rFonts w:ascii="仿宋" w:eastAsia="仿宋" w:hAnsi="仿宋" w:cs="宋体"/>
          <w:color w:val="000000"/>
          <w:kern w:val="0"/>
          <w:sz w:val="32"/>
          <w:szCs w:val="32"/>
        </w:rPr>
        <w:t>3</w:t>
      </w:r>
      <w:r w:rsidRPr="00A77B67">
        <w:rPr>
          <w:rFonts w:ascii="仿宋" w:eastAsia="仿宋" w:hAnsi="仿宋" w:cs="宋体"/>
          <w:color w:val="000000"/>
          <w:kern w:val="0"/>
          <w:sz w:val="32"/>
          <w:szCs w:val="32"/>
        </w:rPr>
        <w:t>0</w:t>
      </w:r>
      <w:r w:rsidRPr="00A77B67">
        <w:rPr>
          <w:rFonts w:ascii="仿宋" w:eastAsia="仿宋" w:hAnsi="仿宋" w:cs="宋体" w:hint="eastAsia"/>
          <w:color w:val="000000"/>
          <w:kern w:val="0"/>
          <w:sz w:val="32"/>
          <w:szCs w:val="32"/>
        </w:rPr>
        <w:t>日</w:t>
      </w:r>
      <w:r w:rsidRPr="006F4E6E">
        <w:rPr>
          <w:rFonts w:ascii="仿宋" w:eastAsia="仿宋" w:hAnsi="仿宋" w:cs="宋体" w:hint="eastAsia"/>
          <w:color w:val="000000"/>
          <w:kern w:val="0"/>
          <w:sz w:val="32"/>
          <w:szCs w:val="32"/>
        </w:rPr>
        <w:t>。</w:t>
      </w:r>
    </w:p>
    <w:p w:rsidR="00ED5862" w:rsidRPr="00A77B67" w:rsidRDefault="00ED5862" w:rsidP="00F27706">
      <w:pPr>
        <w:spacing w:line="360" w:lineRule="auto"/>
        <w:ind w:firstLineChars="200" w:firstLine="3168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本次报名分为</w:t>
      </w:r>
      <w:r>
        <w:rPr>
          <w:rFonts w:ascii="仿宋" w:eastAsia="仿宋" w:hAnsi="仿宋" w:cs="宋体" w:hint="eastAsia"/>
          <w:color w:val="000000"/>
          <w:kern w:val="0"/>
          <w:sz w:val="32"/>
          <w:szCs w:val="32"/>
        </w:rPr>
        <w:t>线下报名和</w:t>
      </w:r>
      <w:r w:rsidRPr="00A77B67">
        <w:rPr>
          <w:rFonts w:ascii="仿宋" w:eastAsia="仿宋" w:hAnsi="仿宋" w:cs="宋体" w:hint="eastAsia"/>
          <w:color w:val="000000"/>
          <w:kern w:val="0"/>
          <w:sz w:val="32"/>
          <w:szCs w:val="32"/>
        </w:rPr>
        <w:t>网络报名</w:t>
      </w:r>
      <w:r>
        <w:rPr>
          <w:rFonts w:ascii="仿宋" w:eastAsia="仿宋" w:hAnsi="仿宋" w:cs="宋体" w:hint="eastAsia"/>
          <w:color w:val="000000"/>
          <w:kern w:val="0"/>
          <w:sz w:val="32"/>
          <w:szCs w:val="32"/>
        </w:rPr>
        <w:t>两种方式</w:t>
      </w:r>
      <w:r w:rsidRPr="00A77B67">
        <w:rPr>
          <w:rFonts w:ascii="仿宋" w:eastAsia="仿宋" w:hAnsi="仿宋" w:cs="宋体" w:hint="eastAsia"/>
          <w:color w:val="000000"/>
          <w:kern w:val="0"/>
          <w:sz w:val="32"/>
          <w:szCs w:val="32"/>
        </w:rPr>
        <w:t>。</w:t>
      </w:r>
    </w:p>
    <w:p w:rsidR="00ED5862" w:rsidRDefault="00ED5862" w:rsidP="00F27706">
      <w:pPr>
        <w:spacing w:line="360" w:lineRule="auto"/>
        <w:ind w:firstLineChars="200" w:firstLine="31680"/>
        <w:rPr>
          <w:rFonts w:ascii="仿宋" w:eastAsia="仿宋" w:hAnsi="仿宋" w:cs="宋体"/>
          <w:color w:val="000000"/>
          <w:kern w:val="0"/>
          <w:sz w:val="32"/>
          <w:szCs w:val="32"/>
        </w:rPr>
      </w:pPr>
      <w:r>
        <w:rPr>
          <w:rFonts w:ascii="仿宋" w:eastAsia="仿宋" w:hAnsi="仿宋" w:cs="宋体" w:hint="eastAsia"/>
          <w:color w:val="000000"/>
          <w:kern w:val="0"/>
          <w:sz w:val="32"/>
          <w:szCs w:val="32"/>
        </w:rPr>
        <w:t>线下报名方式：由各学校组织安排并上报参赛计划，各专业委员会（地方建设教育协会）进行汇总，于</w:t>
      </w:r>
      <w:r>
        <w:rPr>
          <w:rFonts w:ascii="仿宋" w:eastAsia="仿宋" w:hAnsi="仿宋" w:cs="宋体"/>
          <w:color w:val="000000"/>
          <w:kern w:val="0"/>
          <w:sz w:val="32"/>
          <w:szCs w:val="32"/>
        </w:rPr>
        <w:t>9</w:t>
      </w:r>
      <w:r>
        <w:rPr>
          <w:rFonts w:ascii="仿宋" w:eastAsia="仿宋" w:hAnsi="仿宋" w:cs="宋体" w:hint="eastAsia"/>
          <w:color w:val="000000"/>
          <w:kern w:val="0"/>
          <w:sz w:val="32"/>
          <w:szCs w:val="32"/>
        </w:rPr>
        <w:t>月</w:t>
      </w:r>
      <w:r>
        <w:rPr>
          <w:rFonts w:ascii="仿宋" w:eastAsia="仿宋" w:hAnsi="仿宋" w:cs="宋体"/>
          <w:color w:val="000000"/>
          <w:kern w:val="0"/>
          <w:sz w:val="32"/>
          <w:szCs w:val="32"/>
        </w:rPr>
        <w:t>30</w:t>
      </w:r>
      <w:r>
        <w:rPr>
          <w:rFonts w:ascii="仿宋" w:eastAsia="仿宋" w:hAnsi="仿宋" w:cs="宋体" w:hint="eastAsia"/>
          <w:color w:val="000000"/>
          <w:kern w:val="0"/>
          <w:sz w:val="32"/>
          <w:szCs w:val="32"/>
        </w:rPr>
        <w:t>日前将参赛信息报比赛办公室。</w:t>
      </w:r>
    </w:p>
    <w:p w:rsidR="00ED5862" w:rsidRPr="00A77B67" w:rsidRDefault="00ED5862" w:rsidP="00F27706">
      <w:pPr>
        <w:spacing w:line="360" w:lineRule="auto"/>
        <w:ind w:firstLineChars="200" w:firstLine="3168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网络报名通道：微课大赛官方网站</w:t>
      </w:r>
      <w:r w:rsidRPr="00A77B67">
        <w:rPr>
          <w:rFonts w:ascii="仿宋" w:eastAsia="仿宋" w:hAnsi="仿宋" w:cs="宋体"/>
          <w:color w:val="000000"/>
          <w:kern w:val="0"/>
          <w:sz w:val="32"/>
          <w:szCs w:val="32"/>
        </w:rPr>
        <w:t>http://weike.ccen.com.cn</w:t>
      </w:r>
    </w:p>
    <w:p w:rsidR="00ED5862" w:rsidRPr="00A77B67" w:rsidRDefault="00ED5862" w:rsidP="00F27706">
      <w:pPr>
        <w:spacing w:line="360" w:lineRule="auto"/>
        <w:ind w:firstLineChars="200" w:firstLine="31680"/>
        <w:rPr>
          <w:rFonts w:ascii="仿宋" w:eastAsia="仿宋" w:hAnsi="仿宋" w:cs="宋体"/>
          <w:color w:val="000000"/>
          <w:kern w:val="0"/>
          <w:sz w:val="32"/>
          <w:szCs w:val="32"/>
        </w:rPr>
      </w:pPr>
      <w:r w:rsidRPr="00A77B67">
        <w:rPr>
          <w:rFonts w:ascii="仿宋" w:eastAsia="仿宋" w:hAnsi="仿宋" w:cs="宋体"/>
          <w:color w:val="000000"/>
          <w:kern w:val="0"/>
          <w:sz w:val="32"/>
          <w:szCs w:val="32"/>
        </w:rPr>
        <w:t>2.</w:t>
      </w:r>
      <w:r w:rsidRPr="00A77B67">
        <w:rPr>
          <w:rFonts w:ascii="仿宋" w:eastAsia="仿宋" w:hAnsi="仿宋" w:cs="宋体" w:hint="eastAsia"/>
          <w:color w:val="000000"/>
          <w:kern w:val="0"/>
          <w:sz w:val="32"/>
          <w:szCs w:val="32"/>
        </w:rPr>
        <w:t>作品提交时间：</w:t>
      </w:r>
      <w:r w:rsidRPr="00A77B67">
        <w:rPr>
          <w:rFonts w:ascii="仿宋" w:eastAsia="仿宋" w:hAnsi="仿宋" w:cs="宋体"/>
          <w:color w:val="000000"/>
          <w:kern w:val="0"/>
          <w:sz w:val="32"/>
          <w:szCs w:val="32"/>
        </w:rPr>
        <w:t>2015</w:t>
      </w:r>
      <w:r w:rsidRPr="00A77B67">
        <w:rPr>
          <w:rFonts w:ascii="仿宋" w:eastAsia="仿宋" w:hAnsi="仿宋" w:cs="宋体" w:hint="eastAsia"/>
          <w:color w:val="000000"/>
          <w:kern w:val="0"/>
          <w:sz w:val="32"/>
          <w:szCs w:val="32"/>
        </w:rPr>
        <w:t>年</w:t>
      </w:r>
      <w:r w:rsidRPr="00A77B67">
        <w:rPr>
          <w:rFonts w:ascii="仿宋" w:eastAsia="仿宋" w:hAnsi="仿宋" w:cs="宋体"/>
          <w:color w:val="000000"/>
          <w:kern w:val="0"/>
          <w:sz w:val="32"/>
          <w:szCs w:val="32"/>
        </w:rPr>
        <w:t>1</w:t>
      </w:r>
      <w:r>
        <w:rPr>
          <w:rFonts w:ascii="仿宋" w:eastAsia="仿宋" w:hAnsi="仿宋" w:cs="宋体"/>
          <w:color w:val="000000"/>
          <w:kern w:val="0"/>
          <w:sz w:val="32"/>
          <w:szCs w:val="32"/>
        </w:rPr>
        <w:t>1</w:t>
      </w:r>
      <w:r w:rsidRPr="00A77B67">
        <w:rPr>
          <w:rFonts w:ascii="仿宋" w:eastAsia="仿宋" w:hAnsi="仿宋" w:cs="宋体" w:hint="eastAsia"/>
          <w:color w:val="000000"/>
          <w:kern w:val="0"/>
          <w:sz w:val="32"/>
          <w:szCs w:val="32"/>
        </w:rPr>
        <w:t>月</w:t>
      </w:r>
      <w:r>
        <w:rPr>
          <w:rFonts w:ascii="仿宋" w:eastAsia="仿宋" w:hAnsi="仿宋" w:cs="宋体"/>
          <w:color w:val="000000"/>
          <w:kern w:val="0"/>
          <w:sz w:val="32"/>
          <w:szCs w:val="32"/>
        </w:rPr>
        <w:t>15</w:t>
      </w:r>
      <w:r w:rsidRPr="00A77B67">
        <w:rPr>
          <w:rFonts w:ascii="仿宋" w:eastAsia="仿宋" w:hAnsi="仿宋" w:cs="宋体" w:hint="eastAsia"/>
          <w:color w:val="000000"/>
          <w:kern w:val="0"/>
          <w:sz w:val="32"/>
          <w:szCs w:val="32"/>
        </w:rPr>
        <w:t>日前</w:t>
      </w:r>
    </w:p>
    <w:p w:rsidR="00ED5862" w:rsidRPr="00A77B67" w:rsidRDefault="00ED5862" w:rsidP="00F27706">
      <w:pPr>
        <w:spacing w:line="360" w:lineRule="auto"/>
        <w:ind w:firstLineChars="200" w:firstLine="31680"/>
        <w:rPr>
          <w:rFonts w:ascii="仿宋" w:eastAsia="仿宋" w:hAnsi="仿宋" w:cs="宋体"/>
          <w:kern w:val="0"/>
          <w:sz w:val="32"/>
          <w:szCs w:val="32"/>
        </w:rPr>
      </w:pPr>
      <w:r w:rsidRPr="00A77B67">
        <w:rPr>
          <w:rFonts w:ascii="仿宋" w:eastAsia="仿宋" w:hAnsi="仿宋" w:cs="宋体" w:hint="eastAsia"/>
          <w:kern w:val="0"/>
          <w:sz w:val="32"/>
          <w:szCs w:val="32"/>
        </w:rPr>
        <w:t>作品提交分为课题设计思路提交和微课作品提交两个环节，具体详情请登录微课大赛官方网站</w:t>
      </w:r>
      <w:r w:rsidRPr="00A77B67">
        <w:rPr>
          <w:rFonts w:ascii="仿宋" w:eastAsia="仿宋" w:hAnsi="仿宋" w:cs="宋体"/>
          <w:kern w:val="0"/>
          <w:sz w:val="32"/>
          <w:szCs w:val="32"/>
        </w:rPr>
        <w:t>(weike.ccen.com.cn)</w:t>
      </w:r>
      <w:r w:rsidRPr="00A77B67">
        <w:rPr>
          <w:rFonts w:ascii="仿宋" w:eastAsia="仿宋" w:hAnsi="仿宋" w:cs="宋体" w:hint="eastAsia"/>
          <w:kern w:val="0"/>
          <w:sz w:val="32"/>
          <w:szCs w:val="32"/>
        </w:rPr>
        <w:t>查看。</w:t>
      </w:r>
    </w:p>
    <w:p w:rsidR="00ED5862" w:rsidRDefault="00ED5862" w:rsidP="00F27706">
      <w:pPr>
        <w:spacing w:line="360" w:lineRule="auto"/>
        <w:ind w:firstLineChars="200" w:firstLine="31680"/>
        <w:rPr>
          <w:rFonts w:ascii="仿宋" w:eastAsia="仿宋" w:hAnsi="仿宋" w:cs="宋体"/>
          <w:kern w:val="0"/>
          <w:sz w:val="32"/>
          <w:szCs w:val="32"/>
        </w:rPr>
      </w:pPr>
      <w:r w:rsidRPr="00A77B67">
        <w:rPr>
          <w:rFonts w:ascii="仿宋" w:eastAsia="仿宋" w:hAnsi="仿宋" w:cs="宋体"/>
          <w:kern w:val="0"/>
          <w:sz w:val="32"/>
          <w:szCs w:val="32"/>
        </w:rPr>
        <w:t>3.</w:t>
      </w:r>
      <w:r w:rsidRPr="00A77B67">
        <w:rPr>
          <w:rFonts w:ascii="仿宋" w:eastAsia="仿宋" w:hAnsi="仿宋" w:cs="宋体" w:hint="eastAsia"/>
          <w:kern w:val="0"/>
          <w:sz w:val="32"/>
          <w:szCs w:val="32"/>
        </w:rPr>
        <w:t>微课制作培训活动（筑教万里行）报名与大赛报名同步开展，请参赛教师密切关注，踊跃参加。</w:t>
      </w:r>
    </w:p>
    <w:p w:rsidR="00ED5862" w:rsidRPr="006F4E6E" w:rsidRDefault="00ED5862" w:rsidP="00F27706">
      <w:pPr>
        <w:spacing w:line="360" w:lineRule="auto"/>
        <w:ind w:firstLineChars="200" w:firstLine="31680"/>
        <w:rPr>
          <w:rFonts w:ascii="仿宋" w:eastAsia="仿宋" w:hAnsi="仿宋" w:cs="宋体"/>
          <w:b/>
          <w:kern w:val="0"/>
          <w:sz w:val="32"/>
          <w:szCs w:val="32"/>
        </w:rPr>
      </w:pPr>
      <w:r w:rsidRPr="006F4E6E">
        <w:rPr>
          <w:rFonts w:ascii="仿宋" w:eastAsia="仿宋" w:hAnsi="仿宋" w:cs="宋体" w:hint="eastAsia"/>
          <w:b/>
          <w:kern w:val="0"/>
          <w:sz w:val="32"/>
          <w:szCs w:val="32"/>
        </w:rPr>
        <w:t>七、参赛费用</w:t>
      </w:r>
    </w:p>
    <w:p w:rsidR="00ED5862" w:rsidRDefault="00ED5862" w:rsidP="00F27706">
      <w:pPr>
        <w:spacing w:line="360" w:lineRule="auto"/>
        <w:ind w:firstLineChars="200" w:firstLine="31680"/>
        <w:rPr>
          <w:rFonts w:ascii="仿宋" w:eastAsia="仿宋" w:hAnsi="仿宋" w:cs="宋体"/>
          <w:kern w:val="0"/>
          <w:sz w:val="32"/>
          <w:szCs w:val="32"/>
        </w:rPr>
      </w:pPr>
      <w:r>
        <w:rPr>
          <w:rFonts w:ascii="仿宋" w:eastAsia="仿宋" w:hAnsi="仿宋" w:cs="宋体" w:hint="eastAsia"/>
          <w:kern w:val="0"/>
          <w:sz w:val="32"/>
          <w:szCs w:val="32"/>
        </w:rPr>
        <w:t>参赛费：</w:t>
      </w:r>
      <w:r>
        <w:rPr>
          <w:rFonts w:ascii="仿宋" w:eastAsia="仿宋" w:hAnsi="仿宋" w:cs="宋体"/>
          <w:kern w:val="0"/>
          <w:sz w:val="32"/>
          <w:szCs w:val="32"/>
        </w:rPr>
        <w:t>1500</w:t>
      </w:r>
      <w:r>
        <w:rPr>
          <w:rFonts w:ascii="仿宋" w:eastAsia="仿宋" w:hAnsi="仿宋" w:cs="宋体" w:hint="eastAsia"/>
          <w:kern w:val="0"/>
          <w:sz w:val="32"/>
          <w:szCs w:val="32"/>
        </w:rPr>
        <w:t>元</w:t>
      </w:r>
      <w:r>
        <w:rPr>
          <w:rFonts w:ascii="仿宋" w:eastAsia="仿宋" w:hAnsi="仿宋" w:cs="宋体"/>
          <w:kern w:val="0"/>
          <w:sz w:val="32"/>
          <w:szCs w:val="32"/>
        </w:rPr>
        <w:t>/</w:t>
      </w:r>
      <w:r>
        <w:rPr>
          <w:rFonts w:ascii="仿宋" w:eastAsia="仿宋" w:hAnsi="仿宋" w:cs="宋体" w:hint="eastAsia"/>
          <w:kern w:val="0"/>
          <w:sz w:val="32"/>
          <w:szCs w:val="32"/>
        </w:rPr>
        <w:t>人。参加比赛的教师务必于报名截止前将参赛费用汇到中国建设教育协会账户，汇款时应注明参赛教师姓名及单位名称。</w:t>
      </w:r>
    </w:p>
    <w:p w:rsidR="00ED5862" w:rsidRPr="00F47FFE" w:rsidRDefault="00ED5862" w:rsidP="00F27706">
      <w:pPr>
        <w:spacing w:line="360" w:lineRule="auto"/>
        <w:ind w:firstLineChars="200" w:firstLine="31680"/>
        <w:rPr>
          <w:rFonts w:ascii="仿宋" w:eastAsia="仿宋" w:hAnsi="仿宋" w:cs="宋体"/>
          <w:b/>
          <w:kern w:val="0"/>
          <w:sz w:val="32"/>
          <w:szCs w:val="32"/>
        </w:rPr>
      </w:pPr>
      <w:r w:rsidRPr="00F47FFE">
        <w:rPr>
          <w:rFonts w:ascii="仿宋" w:eastAsia="仿宋" w:hAnsi="仿宋" w:cs="宋体" w:hint="eastAsia"/>
          <w:b/>
          <w:kern w:val="0"/>
          <w:sz w:val="32"/>
          <w:szCs w:val="32"/>
        </w:rPr>
        <w:t>汇款信息：</w:t>
      </w:r>
    </w:p>
    <w:p w:rsidR="00ED5862" w:rsidRDefault="00ED5862" w:rsidP="00F27706">
      <w:pPr>
        <w:spacing w:line="360" w:lineRule="auto"/>
        <w:ind w:firstLineChars="200" w:firstLine="31680"/>
        <w:rPr>
          <w:rFonts w:ascii="仿宋" w:eastAsia="仿宋" w:hAnsi="仿宋" w:cs="宋体"/>
          <w:kern w:val="0"/>
          <w:sz w:val="32"/>
          <w:szCs w:val="32"/>
        </w:rPr>
      </w:pPr>
      <w:r>
        <w:rPr>
          <w:rFonts w:ascii="仿宋" w:eastAsia="仿宋" w:hAnsi="仿宋" w:cs="宋体" w:hint="eastAsia"/>
          <w:kern w:val="0"/>
          <w:sz w:val="32"/>
          <w:szCs w:val="32"/>
        </w:rPr>
        <w:t>账</w:t>
      </w:r>
      <w:r>
        <w:rPr>
          <w:rFonts w:ascii="仿宋" w:eastAsia="仿宋" w:hAnsi="仿宋" w:cs="宋体"/>
          <w:kern w:val="0"/>
          <w:sz w:val="32"/>
          <w:szCs w:val="32"/>
        </w:rPr>
        <w:t xml:space="preserve">  </w:t>
      </w:r>
      <w:r>
        <w:rPr>
          <w:rFonts w:ascii="仿宋" w:eastAsia="仿宋" w:hAnsi="仿宋" w:cs="宋体" w:hint="eastAsia"/>
          <w:kern w:val="0"/>
          <w:sz w:val="32"/>
          <w:szCs w:val="32"/>
        </w:rPr>
        <w:t>号：</w:t>
      </w:r>
      <w:r>
        <w:rPr>
          <w:rFonts w:ascii="仿宋" w:eastAsia="仿宋" w:hAnsi="仿宋" w:cs="宋体"/>
          <w:kern w:val="0"/>
          <w:sz w:val="32"/>
          <w:szCs w:val="32"/>
        </w:rPr>
        <w:t>0200001409014452570</w:t>
      </w:r>
    </w:p>
    <w:p w:rsidR="00ED5862" w:rsidRDefault="00ED5862" w:rsidP="00F27706">
      <w:pPr>
        <w:spacing w:line="360" w:lineRule="auto"/>
        <w:ind w:firstLineChars="200" w:firstLine="31680"/>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户</w:t>
      </w:r>
      <w:r>
        <w:rPr>
          <w:rFonts w:ascii="仿宋" w:eastAsia="仿宋" w:hAnsi="仿宋" w:cs="宋体"/>
          <w:kern w:val="0"/>
          <w:sz w:val="32"/>
          <w:szCs w:val="32"/>
        </w:rPr>
        <w:t xml:space="preserve">  </w:t>
      </w:r>
      <w:r>
        <w:rPr>
          <w:rFonts w:ascii="仿宋" w:eastAsia="仿宋" w:hAnsi="仿宋" w:cs="宋体" w:hint="eastAsia"/>
          <w:kern w:val="0"/>
          <w:sz w:val="32"/>
          <w:szCs w:val="32"/>
        </w:rPr>
        <w:t>名：中国建设教育协会</w:t>
      </w:r>
    </w:p>
    <w:p w:rsidR="00ED5862" w:rsidRDefault="00ED5862" w:rsidP="00F27706">
      <w:pPr>
        <w:spacing w:line="360" w:lineRule="auto"/>
        <w:ind w:firstLineChars="200" w:firstLine="31680"/>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开户行：中国工商银行北京百万庄支行</w:t>
      </w:r>
    </w:p>
    <w:p w:rsidR="00ED5862" w:rsidRPr="00A77B67" w:rsidRDefault="00ED5862" w:rsidP="00F27706">
      <w:pPr>
        <w:spacing w:line="360" w:lineRule="auto"/>
        <w:ind w:firstLineChars="200" w:firstLine="31680"/>
        <w:rPr>
          <w:rFonts w:ascii="仿宋" w:eastAsia="仿宋" w:hAnsi="仿宋" w:cs="宋体"/>
          <w:b/>
          <w:color w:val="000000"/>
          <w:kern w:val="0"/>
          <w:sz w:val="32"/>
          <w:szCs w:val="32"/>
        </w:rPr>
      </w:pPr>
      <w:r>
        <w:rPr>
          <w:rFonts w:ascii="仿宋" w:eastAsia="仿宋" w:hAnsi="仿宋" w:cs="宋体" w:hint="eastAsia"/>
          <w:b/>
          <w:color w:val="000000"/>
          <w:kern w:val="0"/>
          <w:sz w:val="32"/>
          <w:szCs w:val="32"/>
        </w:rPr>
        <w:t>八</w:t>
      </w:r>
      <w:r w:rsidRPr="00A77B67">
        <w:rPr>
          <w:rFonts w:ascii="仿宋" w:eastAsia="仿宋" w:hAnsi="仿宋" w:cs="宋体" w:hint="eastAsia"/>
          <w:b/>
          <w:color w:val="000000"/>
          <w:kern w:val="0"/>
          <w:sz w:val="32"/>
          <w:szCs w:val="32"/>
        </w:rPr>
        <w:t>、其他事项</w:t>
      </w:r>
      <w:r w:rsidRPr="00A77B67">
        <w:rPr>
          <w:rFonts w:ascii="仿宋" w:eastAsia="仿宋" w:hAnsi="仿宋" w:cs="宋体"/>
          <w:b/>
          <w:color w:val="000000"/>
          <w:kern w:val="0"/>
          <w:sz w:val="32"/>
          <w:szCs w:val="32"/>
        </w:rPr>
        <w:t xml:space="preserve">  </w:t>
      </w:r>
    </w:p>
    <w:p w:rsidR="00ED5862" w:rsidRPr="00A77B67" w:rsidRDefault="00ED5862" w:rsidP="00F27706">
      <w:pPr>
        <w:spacing w:line="360" w:lineRule="auto"/>
        <w:ind w:firstLineChars="200" w:firstLine="31680"/>
        <w:rPr>
          <w:rFonts w:ascii="仿宋" w:eastAsia="仿宋" w:hAnsi="仿宋" w:cs="宋体"/>
          <w:color w:val="000000"/>
          <w:kern w:val="0"/>
          <w:sz w:val="32"/>
          <w:szCs w:val="32"/>
        </w:rPr>
      </w:pPr>
      <w:r w:rsidRPr="00A77B67">
        <w:rPr>
          <w:rFonts w:ascii="仿宋" w:eastAsia="仿宋" w:hAnsi="仿宋" w:cs="宋体"/>
          <w:color w:val="000000"/>
          <w:kern w:val="0"/>
          <w:sz w:val="32"/>
          <w:szCs w:val="32"/>
        </w:rPr>
        <w:t>1.</w:t>
      </w:r>
      <w:r>
        <w:rPr>
          <w:rFonts w:ascii="仿宋" w:eastAsia="仿宋" w:hAnsi="仿宋" w:cs="宋体" w:hint="eastAsia"/>
          <w:color w:val="000000"/>
          <w:kern w:val="0"/>
          <w:sz w:val="32"/>
          <w:szCs w:val="32"/>
        </w:rPr>
        <w:t>所有微课作品版权归参赛者所有。</w:t>
      </w:r>
      <w:r w:rsidRPr="00A77B67">
        <w:rPr>
          <w:rFonts w:ascii="仿宋" w:eastAsia="仿宋" w:hAnsi="仿宋" w:cs="宋体" w:hint="eastAsia"/>
          <w:color w:val="000000"/>
          <w:kern w:val="0"/>
          <w:sz w:val="32"/>
          <w:szCs w:val="32"/>
        </w:rPr>
        <w:t>参赛者须同意授权赛事主办方享有网络传播权</w:t>
      </w:r>
      <w:r>
        <w:rPr>
          <w:rFonts w:ascii="仿宋" w:eastAsia="仿宋" w:hAnsi="仿宋" w:cs="宋体" w:hint="eastAsia"/>
          <w:color w:val="000000"/>
          <w:kern w:val="0"/>
          <w:sz w:val="32"/>
          <w:szCs w:val="32"/>
        </w:rPr>
        <w:t>，</w:t>
      </w:r>
      <w:r w:rsidRPr="00A77B67">
        <w:rPr>
          <w:rFonts w:ascii="仿宋" w:eastAsia="仿宋" w:hAnsi="仿宋" w:cs="宋体" w:hint="eastAsia"/>
          <w:color w:val="000000"/>
          <w:kern w:val="0"/>
          <w:sz w:val="32"/>
          <w:szCs w:val="32"/>
        </w:rPr>
        <w:t>所有参赛作品向社会免费开放，主办方授权相关单位享有专属出版权，出版后，原创者有署名权及获得报酬权。</w:t>
      </w:r>
    </w:p>
    <w:p w:rsidR="00ED5862" w:rsidRDefault="00ED5862" w:rsidP="00F27706">
      <w:pPr>
        <w:spacing w:line="360" w:lineRule="auto"/>
        <w:ind w:firstLineChars="200" w:firstLine="31680"/>
        <w:rPr>
          <w:rFonts w:ascii="仿宋" w:eastAsia="仿宋" w:hAnsi="仿宋" w:cs="宋体"/>
          <w:color w:val="000000"/>
          <w:kern w:val="0"/>
          <w:sz w:val="32"/>
          <w:szCs w:val="32"/>
        </w:rPr>
      </w:pPr>
      <w:r w:rsidRPr="00A77B67">
        <w:rPr>
          <w:rFonts w:ascii="仿宋" w:eastAsia="仿宋" w:hAnsi="仿宋" w:cs="宋体"/>
          <w:color w:val="000000"/>
          <w:kern w:val="0"/>
          <w:sz w:val="32"/>
          <w:szCs w:val="32"/>
        </w:rPr>
        <w:t>2.</w:t>
      </w:r>
      <w:r w:rsidRPr="00A77B67">
        <w:rPr>
          <w:rFonts w:ascii="仿宋" w:eastAsia="仿宋" w:hAnsi="仿宋" w:cs="宋体" w:hint="eastAsia"/>
          <w:color w:val="000000"/>
          <w:kern w:val="0"/>
          <w:sz w:val="32"/>
          <w:szCs w:val="32"/>
        </w:rPr>
        <w:t>参赛作品及材料需为本人原创，不得抄袭他人作品，侵害他人版权，若发现参赛作品侵犯他人著作权，或有任何不良信息内容，则一律取消参赛资格。</w:t>
      </w:r>
    </w:p>
    <w:p w:rsidR="00ED5862" w:rsidRDefault="00ED5862" w:rsidP="00F27706">
      <w:pPr>
        <w:spacing w:line="360" w:lineRule="auto"/>
        <w:ind w:firstLineChars="200" w:firstLine="31680"/>
      </w:pPr>
      <w:r>
        <w:rPr>
          <w:rFonts w:ascii="仿宋" w:eastAsia="仿宋" w:hAnsi="仿宋" w:cs="宋体" w:hint="eastAsia"/>
          <w:b/>
          <w:color w:val="000000"/>
          <w:kern w:val="0"/>
          <w:sz w:val="32"/>
          <w:szCs w:val="32"/>
        </w:rPr>
        <w:t>九</w:t>
      </w:r>
      <w:r w:rsidRPr="00A77B67">
        <w:rPr>
          <w:rFonts w:ascii="仿宋" w:eastAsia="仿宋" w:hAnsi="仿宋" w:cs="宋体" w:hint="eastAsia"/>
          <w:b/>
          <w:color w:val="000000"/>
          <w:kern w:val="0"/>
          <w:sz w:val="32"/>
          <w:szCs w:val="32"/>
        </w:rPr>
        <w:t>、联系方式</w:t>
      </w:r>
      <w:r w:rsidRPr="00A77B67">
        <w:rPr>
          <w:rFonts w:ascii="仿宋" w:eastAsia="仿宋" w:hAnsi="仿宋"/>
          <w:color w:val="000000"/>
          <w:sz w:val="32"/>
          <w:szCs w:val="32"/>
        </w:rPr>
        <w:br/>
      </w:r>
      <w:r w:rsidRPr="00A77B67">
        <w:rPr>
          <w:rFonts w:ascii="宋体" w:cs="宋体"/>
          <w:color w:val="000000"/>
          <w:kern w:val="0"/>
          <w:sz w:val="32"/>
          <w:szCs w:val="32"/>
        </w:rPr>
        <w:t> </w:t>
      </w:r>
      <w:r w:rsidRPr="00A77B67">
        <w:rPr>
          <w:rFonts w:ascii="仿宋" w:eastAsia="仿宋" w:hAnsi="仿宋" w:cs="宋体"/>
          <w:color w:val="000000"/>
          <w:kern w:val="0"/>
          <w:sz w:val="32"/>
          <w:szCs w:val="32"/>
        </w:rPr>
        <w:t xml:space="preserve">  </w:t>
      </w:r>
      <w:r w:rsidRPr="00A77B67">
        <w:rPr>
          <w:rFonts w:ascii="仿宋" w:eastAsia="仿宋" w:hAnsi="仿宋" w:cs="宋体" w:hint="eastAsia"/>
          <w:color w:val="000000"/>
          <w:kern w:val="0"/>
          <w:sz w:val="32"/>
          <w:szCs w:val="32"/>
        </w:rPr>
        <w:t>中国建设教育协会远教部</w:t>
      </w:r>
      <w:r w:rsidRPr="00A77B67">
        <w:rPr>
          <w:rFonts w:ascii="仿宋" w:eastAsia="仿宋" w:hAnsi="仿宋" w:cs="宋体"/>
          <w:color w:val="000000"/>
          <w:kern w:val="0"/>
          <w:sz w:val="32"/>
          <w:szCs w:val="32"/>
        </w:rPr>
        <w:t xml:space="preserve">    </w:t>
      </w:r>
      <w:r w:rsidRPr="00A77B67">
        <w:rPr>
          <w:rFonts w:ascii="仿宋" w:eastAsia="仿宋" w:hAnsi="仿宋" w:cs="宋体" w:hint="eastAsia"/>
          <w:color w:val="000000"/>
          <w:kern w:val="0"/>
          <w:sz w:val="32"/>
          <w:szCs w:val="32"/>
        </w:rPr>
        <w:t>联系人：李欣</w:t>
      </w:r>
      <w:r w:rsidRPr="00A77B67">
        <w:rPr>
          <w:rFonts w:ascii="仿宋" w:eastAsia="仿宋" w:hAnsi="仿宋" w:cs="宋体"/>
          <w:color w:val="000000"/>
          <w:kern w:val="0"/>
          <w:sz w:val="32"/>
          <w:szCs w:val="32"/>
        </w:rPr>
        <w:br/>
      </w:r>
      <w:r w:rsidRPr="00A77B67">
        <w:rPr>
          <w:rFonts w:ascii="宋体" w:cs="宋体"/>
          <w:color w:val="000000"/>
          <w:kern w:val="0"/>
          <w:sz w:val="32"/>
          <w:szCs w:val="32"/>
        </w:rPr>
        <w:t> </w:t>
      </w:r>
      <w:r w:rsidRPr="00A77B67">
        <w:rPr>
          <w:rFonts w:ascii="仿宋" w:eastAsia="仿宋" w:hAnsi="仿宋" w:cs="宋体"/>
          <w:color w:val="000000"/>
          <w:kern w:val="0"/>
          <w:sz w:val="32"/>
          <w:szCs w:val="32"/>
        </w:rPr>
        <w:t xml:space="preserve">  </w:t>
      </w:r>
      <w:r w:rsidRPr="00A77B67">
        <w:rPr>
          <w:rFonts w:ascii="仿宋" w:eastAsia="仿宋" w:hAnsi="仿宋" w:cs="宋体" w:hint="eastAsia"/>
          <w:color w:val="000000"/>
          <w:kern w:val="0"/>
          <w:sz w:val="32"/>
          <w:szCs w:val="32"/>
        </w:rPr>
        <w:t>联系电话：</w:t>
      </w:r>
      <w:r w:rsidRPr="00A77B67">
        <w:rPr>
          <w:rFonts w:ascii="仿宋" w:eastAsia="仿宋" w:hAnsi="仿宋" w:cs="宋体"/>
          <w:color w:val="000000"/>
          <w:kern w:val="0"/>
          <w:sz w:val="32"/>
          <w:szCs w:val="32"/>
        </w:rPr>
        <w:t>010-58934720</w:t>
      </w:r>
      <w:r w:rsidRPr="00A77B67">
        <w:rPr>
          <w:rFonts w:ascii="宋体" w:cs="宋体"/>
          <w:color w:val="000000"/>
          <w:kern w:val="0"/>
          <w:sz w:val="32"/>
          <w:szCs w:val="32"/>
        </w:rPr>
        <w:t>     </w:t>
      </w:r>
      <w:r w:rsidRPr="00A77B67">
        <w:rPr>
          <w:rFonts w:ascii="仿宋" w:eastAsia="仿宋" w:hAnsi="仿宋" w:cs="宋体"/>
          <w:color w:val="000000"/>
          <w:kern w:val="0"/>
          <w:sz w:val="32"/>
          <w:szCs w:val="32"/>
        </w:rPr>
        <w:br/>
      </w:r>
      <w:r w:rsidRPr="00A77B67">
        <w:rPr>
          <w:rFonts w:ascii="宋体" w:cs="宋体"/>
          <w:color w:val="000000"/>
          <w:kern w:val="0"/>
          <w:sz w:val="32"/>
          <w:szCs w:val="32"/>
        </w:rPr>
        <w:t> </w:t>
      </w:r>
      <w:r w:rsidRPr="00A77B67">
        <w:rPr>
          <w:rFonts w:ascii="仿宋" w:eastAsia="仿宋" w:hAnsi="仿宋" w:cs="宋体"/>
          <w:color w:val="000000"/>
          <w:kern w:val="0"/>
          <w:sz w:val="32"/>
          <w:szCs w:val="32"/>
        </w:rPr>
        <w:t xml:space="preserve">  </w:t>
      </w:r>
      <w:r w:rsidRPr="00A77B67">
        <w:rPr>
          <w:rFonts w:ascii="仿宋" w:eastAsia="仿宋" w:hAnsi="仿宋" w:cs="宋体" w:hint="eastAsia"/>
          <w:color w:val="000000"/>
          <w:kern w:val="0"/>
          <w:sz w:val="32"/>
          <w:szCs w:val="32"/>
        </w:rPr>
        <w:t>电子邮箱：</w:t>
      </w:r>
      <w:hyperlink r:id="rId7" w:history="1">
        <w:r w:rsidRPr="00A77B67">
          <w:rPr>
            <w:rStyle w:val="Hyperlink"/>
            <w:rFonts w:ascii="仿宋" w:eastAsia="仿宋" w:hAnsi="仿宋" w:cs="宋体"/>
            <w:kern w:val="0"/>
            <w:sz w:val="32"/>
            <w:szCs w:val="32"/>
          </w:rPr>
          <w:t>ccden@263.net</w:t>
        </w:r>
      </w:hyperlink>
    </w:p>
    <w:p w:rsidR="00ED5862" w:rsidRDefault="00ED5862" w:rsidP="00F27706">
      <w:pPr>
        <w:spacing w:line="360" w:lineRule="auto"/>
        <w:ind w:firstLineChars="200" w:firstLine="3168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杭州知筑信息技术有限公司</w:t>
      </w:r>
      <w:r w:rsidRPr="00A77B67">
        <w:rPr>
          <w:rFonts w:ascii="仿宋" w:eastAsia="仿宋" w:hAnsi="仿宋" w:cs="宋体"/>
          <w:color w:val="000000"/>
          <w:kern w:val="0"/>
          <w:sz w:val="32"/>
          <w:szCs w:val="32"/>
        </w:rPr>
        <w:t xml:space="preserve">   </w:t>
      </w:r>
      <w:r w:rsidRPr="00A77B67">
        <w:rPr>
          <w:rFonts w:ascii="仿宋" w:eastAsia="仿宋" w:hAnsi="仿宋" w:cs="宋体" w:hint="eastAsia"/>
          <w:color w:val="000000"/>
          <w:kern w:val="0"/>
          <w:sz w:val="32"/>
          <w:szCs w:val="32"/>
        </w:rPr>
        <w:t>联系人：庞军</w:t>
      </w:r>
    </w:p>
    <w:p w:rsidR="00ED5862" w:rsidRPr="00A77B67" w:rsidRDefault="00ED5862" w:rsidP="00F27706">
      <w:pPr>
        <w:spacing w:line="360" w:lineRule="auto"/>
        <w:ind w:firstLineChars="200" w:firstLine="3168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联系电话：</w:t>
      </w:r>
      <w:r w:rsidRPr="00A77B67">
        <w:rPr>
          <w:rFonts w:ascii="仿宋" w:eastAsia="仿宋" w:hAnsi="仿宋" w:cs="宋体"/>
          <w:color w:val="000000"/>
          <w:kern w:val="0"/>
          <w:sz w:val="32"/>
          <w:szCs w:val="32"/>
        </w:rPr>
        <w:t>400-826-1386    0571-86658660</w:t>
      </w:r>
    </w:p>
    <w:p w:rsidR="00ED5862" w:rsidRPr="008B4DAF" w:rsidRDefault="00ED5862" w:rsidP="00F27706">
      <w:pPr>
        <w:ind w:firstLineChars="200" w:firstLine="31680"/>
        <w:rPr>
          <w:rFonts w:ascii="仿宋" w:eastAsia="仿宋" w:hAnsi="仿宋" w:cs="宋体"/>
          <w:kern w:val="0"/>
          <w:sz w:val="32"/>
          <w:szCs w:val="32"/>
        </w:rPr>
      </w:pPr>
      <w:r w:rsidRPr="00A77B67">
        <w:rPr>
          <w:rFonts w:ascii="仿宋" w:eastAsia="仿宋" w:hAnsi="仿宋" w:cs="宋体" w:hint="eastAsia"/>
          <w:color w:val="000000"/>
          <w:kern w:val="0"/>
          <w:sz w:val="32"/>
          <w:szCs w:val="32"/>
        </w:rPr>
        <w:t>电子邮箱：</w:t>
      </w:r>
      <w:r w:rsidRPr="00A77B67">
        <w:rPr>
          <w:rFonts w:ascii="仿宋" w:eastAsia="仿宋" w:hAnsi="仿宋" w:cs="宋体"/>
          <w:kern w:val="0"/>
          <w:sz w:val="32"/>
          <w:szCs w:val="32"/>
        </w:rPr>
        <w:t xml:space="preserve">hzzhizhu@foxmail.com </w:t>
      </w:r>
    </w:p>
    <w:p w:rsidR="00ED5862" w:rsidRPr="00A77B67" w:rsidRDefault="00ED5862" w:rsidP="00C73813">
      <w:pPr>
        <w:widowControl/>
        <w:spacing w:line="360" w:lineRule="auto"/>
        <w:ind w:right="640"/>
        <w:jc w:val="right"/>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中国建设教育协会</w:t>
      </w:r>
    </w:p>
    <w:p w:rsidR="00ED5862" w:rsidRDefault="00ED5862" w:rsidP="00C73813">
      <w:pPr>
        <w:widowControl/>
        <w:spacing w:line="360" w:lineRule="auto"/>
        <w:ind w:right="640"/>
        <w:jc w:val="right"/>
        <w:rPr>
          <w:rFonts w:ascii="仿宋" w:eastAsia="仿宋" w:hAnsi="仿宋" w:cs="宋体"/>
          <w:color w:val="000000"/>
          <w:kern w:val="0"/>
          <w:sz w:val="32"/>
          <w:szCs w:val="32"/>
        </w:rPr>
      </w:pPr>
      <w:r w:rsidRPr="00A77B67">
        <w:rPr>
          <w:rFonts w:ascii="仿宋" w:eastAsia="仿宋" w:hAnsi="仿宋" w:cs="宋体"/>
          <w:color w:val="000000"/>
          <w:kern w:val="0"/>
          <w:sz w:val="32"/>
          <w:szCs w:val="32"/>
        </w:rPr>
        <w:t>2015</w:t>
      </w:r>
      <w:r w:rsidRPr="00A77B67">
        <w:rPr>
          <w:rFonts w:ascii="仿宋" w:eastAsia="仿宋" w:hAnsi="仿宋" w:cs="宋体" w:hint="eastAsia"/>
          <w:color w:val="000000"/>
          <w:kern w:val="0"/>
          <w:sz w:val="32"/>
          <w:szCs w:val="32"/>
        </w:rPr>
        <w:t>年</w:t>
      </w:r>
      <w:r w:rsidRPr="00A77B67">
        <w:rPr>
          <w:rFonts w:ascii="仿宋" w:eastAsia="仿宋" w:hAnsi="仿宋" w:cs="宋体"/>
          <w:color w:val="000000"/>
          <w:kern w:val="0"/>
          <w:sz w:val="32"/>
          <w:szCs w:val="32"/>
        </w:rPr>
        <w:t>6</w:t>
      </w:r>
      <w:r w:rsidRPr="00A77B67">
        <w:rPr>
          <w:rFonts w:ascii="仿宋" w:eastAsia="仿宋" w:hAnsi="仿宋" w:cs="宋体" w:hint="eastAsia"/>
          <w:color w:val="000000"/>
          <w:kern w:val="0"/>
          <w:sz w:val="32"/>
          <w:szCs w:val="32"/>
        </w:rPr>
        <w:t>月</w:t>
      </w:r>
      <w:r>
        <w:rPr>
          <w:rFonts w:ascii="仿宋" w:eastAsia="仿宋" w:hAnsi="仿宋" w:cs="宋体"/>
          <w:color w:val="000000"/>
          <w:kern w:val="0"/>
          <w:sz w:val="32"/>
          <w:szCs w:val="32"/>
        </w:rPr>
        <w:t>25</w:t>
      </w:r>
      <w:r w:rsidRPr="00A77B67">
        <w:rPr>
          <w:rFonts w:ascii="仿宋" w:eastAsia="仿宋" w:hAnsi="仿宋" w:cs="宋体" w:hint="eastAsia"/>
          <w:color w:val="000000"/>
          <w:kern w:val="0"/>
          <w:sz w:val="32"/>
          <w:szCs w:val="32"/>
        </w:rPr>
        <w:t>日</w:t>
      </w:r>
    </w:p>
    <w:sectPr w:rsidR="00ED5862" w:rsidSect="00B971D9">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862" w:rsidRDefault="00ED5862" w:rsidP="00A77B67">
      <w:r>
        <w:separator/>
      </w:r>
    </w:p>
  </w:endnote>
  <w:endnote w:type="continuationSeparator" w:id="0">
    <w:p w:rsidR="00ED5862" w:rsidRDefault="00ED5862" w:rsidP="00A77B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微软雅黑">
    <w:altName w:val="宋体"/>
    <w:panose1 w:val="00000000000000000000"/>
    <w:charset w:val="86"/>
    <w:family w:val="swiss"/>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862" w:rsidRDefault="00ED5862" w:rsidP="00A77B67">
      <w:r>
        <w:separator/>
      </w:r>
    </w:p>
  </w:footnote>
  <w:footnote w:type="continuationSeparator" w:id="0">
    <w:p w:rsidR="00ED5862" w:rsidRDefault="00ED5862" w:rsidP="00A77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56D8A"/>
    <w:multiLevelType w:val="hybridMultilevel"/>
    <w:tmpl w:val="2F2E3DAE"/>
    <w:lvl w:ilvl="0" w:tplc="04090005">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89B"/>
    <w:rsid w:val="000215FC"/>
    <w:rsid w:val="000744D2"/>
    <w:rsid w:val="00083655"/>
    <w:rsid w:val="00090916"/>
    <w:rsid w:val="000A4434"/>
    <w:rsid w:val="000C544C"/>
    <w:rsid w:val="000C7A81"/>
    <w:rsid w:val="000D2944"/>
    <w:rsid w:val="00105E03"/>
    <w:rsid w:val="00122304"/>
    <w:rsid w:val="0015399F"/>
    <w:rsid w:val="001679B5"/>
    <w:rsid w:val="0019708B"/>
    <w:rsid w:val="001A1CB3"/>
    <w:rsid w:val="001B0BB9"/>
    <w:rsid w:val="001E7745"/>
    <w:rsid w:val="00206F6F"/>
    <w:rsid w:val="0021596B"/>
    <w:rsid w:val="00232C59"/>
    <w:rsid w:val="0024782F"/>
    <w:rsid w:val="00273D1A"/>
    <w:rsid w:val="00276A23"/>
    <w:rsid w:val="002922C4"/>
    <w:rsid w:val="0029557C"/>
    <w:rsid w:val="002B6635"/>
    <w:rsid w:val="002D79B5"/>
    <w:rsid w:val="002D7ED0"/>
    <w:rsid w:val="002F1A99"/>
    <w:rsid w:val="00316E52"/>
    <w:rsid w:val="003251BE"/>
    <w:rsid w:val="00340433"/>
    <w:rsid w:val="00350B9E"/>
    <w:rsid w:val="00364017"/>
    <w:rsid w:val="00393723"/>
    <w:rsid w:val="003D4F6C"/>
    <w:rsid w:val="003D6B40"/>
    <w:rsid w:val="003E5945"/>
    <w:rsid w:val="00412CC5"/>
    <w:rsid w:val="0041308C"/>
    <w:rsid w:val="0045534E"/>
    <w:rsid w:val="00457A05"/>
    <w:rsid w:val="00462F06"/>
    <w:rsid w:val="00471259"/>
    <w:rsid w:val="00472016"/>
    <w:rsid w:val="00477D5B"/>
    <w:rsid w:val="004A5FF0"/>
    <w:rsid w:val="004C648B"/>
    <w:rsid w:val="004D4C82"/>
    <w:rsid w:val="004D653C"/>
    <w:rsid w:val="004E7BBA"/>
    <w:rsid w:val="005023B4"/>
    <w:rsid w:val="00503DD6"/>
    <w:rsid w:val="00521947"/>
    <w:rsid w:val="00582C94"/>
    <w:rsid w:val="00585538"/>
    <w:rsid w:val="00587FED"/>
    <w:rsid w:val="005C426D"/>
    <w:rsid w:val="005E1E63"/>
    <w:rsid w:val="00637638"/>
    <w:rsid w:val="0065410D"/>
    <w:rsid w:val="00683D94"/>
    <w:rsid w:val="006914A8"/>
    <w:rsid w:val="006A18CF"/>
    <w:rsid w:val="006C0C44"/>
    <w:rsid w:val="006D1943"/>
    <w:rsid w:val="006D2C3A"/>
    <w:rsid w:val="006D64B0"/>
    <w:rsid w:val="006F4E6E"/>
    <w:rsid w:val="007036CA"/>
    <w:rsid w:val="0071044D"/>
    <w:rsid w:val="00730C9A"/>
    <w:rsid w:val="00736647"/>
    <w:rsid w:val="00792061"/>
    <w:rsid w:val="00795CC9"/>
    <w:rsid w:val="007A7D38"/>
    <w:rsid w:val="007B234C"/>
    <w:rsid w:val="007B28EA"/>
    <w:rsid w:val="007B561B"/>
    <w:rsid w:val="008069A7"/>
    <w:rsid w:val="00815E2B"/>
    <w:rsid w:val="008343C4"/>
    <w:rsid w:val="00841593"/>
    <w:rsid w:val="008565EB"/>
    <w:rsid w:val="00880157"/>
    <w:rsid w:val="0089367A"/>
    <w:rsid w:val="0089666A"/>
    <w:rsid w:val="008977BD"/>
    <w:rsid w:val="008A6A7C"/>
    <w:rsid w:val="008B1083"/>
    <w:rsid w:val="008B4DAF"/>
    <w:rsid w:val="009379D9"/>
    <w:rsid w:val="0096759B"/>
    <w:rsid w:val="009777F8"/>
    <w:rsid w:val="00984772"/>
    <w:rsid w:val="009B0307"/>
    <w:rsid w:val="009B67D4"/>
    <w:rsid w:val="009C07C8"/>
    <w:rsid w:val="009F4704"/>
    <w:rsid w:val="009F538D"/>
    <w:rsid w:val="00A24601"/>
    <w:rsid w:val="00A42E00"/>
    <w:rsid w:val="00A46BB5"/>
    <w:rsid w:val="00A614DC"/>
    <w:rsid w:val="00A716E9"/>
    <w:rsid w:val="00A77B67"/>
    <w:rsid w:val="00AB4958"/>
    <w:rsid w:val="00AB6633"/>
    <w:rsid w:val="00AD41D6"/>
    <w:rsid w:val="00AE48E9"/>
    <w:rsid w:val="00B01793"/>
    <w:rsid w:val="00B11E2B"/>
    <w:rsid w:val="00B2620C"/>
    <w:rsid w:val="00B40607"/>
    <w:rsid w:val="00B73AF1"/>
    <w:rsid w:val="00B82565"/>
    <w:rsid w:val="00B91FDE"/>
    <w:rsid w:val="00B971D9"/>
    <w:rsid w:val="00BA6560"/>
    <w:rsid w:val="00BC00B1"/>
    <w:rsid w:val="00BE6FE0"/>
    <w:rsid w:val="00C05BD0"/>
    <w:rsid w:val="00C06EDE"/>
    <w:rsid w:val="00C1489B"/>
    <w:rsid w:val="00C1545E"/>
    <w:rsid w:val="00C16C44"/>
    <w:rsid w:val="00C3275D"/>
    <w:rsid w:val="00C349EE"/>
    <w:rsid w:val="00C43C46"/>
    <w:rsid w:val="00C45AA9"/>
    <w:rsid w:val="00C45AF4"/>
    <w:rsid w:val="00C60ED4"/>
    <w:rsid w:val="00C73013"/>
    <w:rsid w:val="00C73813"/>
    <w:rsid w:val="00C75E79"/>
    <w:rsid w:val="00C81EF8"/>
    <w:rsid w:val="00C93360"/>
    <w:rsid w:val="00CB325C"/>
    <w:rsid w:val="00CB66A4"/>
    <w:rsid w:val="00CB7452"/>
    <w:rsid w:val="00CD4AEE"/>
    <w:rsid w:val="00CF0F28"/>
    <w:rsid w:val="00D26496"/>
    <w:rsid w:val="00D27DF4"/>
    <w:rsid w:val="00D4674B"/>
    <w:rsid w:val="00D47243"/>
    <w:rsid w:val="00D666BF"/>
    <w:rsid w:val="00D755AD"/>
    <w:rsid w:val="00D83641"/>
    <w:rsid w:val="00D92A35"/>
    <w:rsid w:val="00DC1730"/>
    <w:rsid w:val="00DD14F4"/>
    <w:rsid w:val="00DF5413"/>
    <w:rsid w:val="00DF5AE6"/>
    <w:rsid w:val="00E64878"/>
    <w:rsid w:val="00E83F3E"/>
    <w:rsid w:val="00EA1C5A"/>
    <w:rsid w:val="00EC58C5"/>
    <w:rsid w:val="00ED5862"/>
    <w:rsid w:val="00EF65F6"/>
    <w:rsid w:val="00F00FD5"/>
    <w:rsid w:val="00F27706"/>
    <w:rsid w:val="00F47FFE"/>
    <w:rsid w:val="00F62313"/>
    <w:rsid w:val="00F72E82"/>
    <w:rsid w:val="00F76E8B"/>
    <w:rsid w:val="00FA26B0"/>
    <w:rsid w:val="00FB39CC"/>
    <w:rsid w:val="00FC4902"/>
    <w:rsid w:val="00FE31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89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4017"/>
    <w:pPr>
      <w:ind w:firstLineChars="200" w:firstLine="420"/>
    </w:pPr>
  </w:style>
  <w:style w:type="character" w:styleId="Hyperlink">
    <w:name w:val="Hyperlink"/>
    <w:basedOn w:val="DefaultParagraphFont"/>
    <w:uiPriority w:val="99"/>
    <w:rsid w:val="00364017"/>
    <w:rPr>
      <w:rFonts w:cs="Times New Roman"/>
      <w:color w:val="0000FF"/>
      <w:u w:val="single"/>
    </w:rPr>
  </w:style>
  <w:style w:type="table" w:styleId="TableGrid">
    <w:name w:val="Table Grid"/>
    <w:basedOn w:val="TableNormal"/>
    <w:uiPriority w:val="99"/>
    <w:rsid w:val="00C73013"/>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A6A7C"/>
    <w:rPr>
      <w:sz w:val="18"/>
      <w:szCs w:val="18"/>
    </w:rPr>
  </w:style>
  <w:style w:type="character" w:customStyle="1" w:styleId="BalloonTextChar">
    <w:name w:val="Balloon Text Char"/>
    <w:basedOn w:val="DefaultParagraphFont"/>
    <w:link w:val="BalloonText"/>
    <w:uiPriority w:val="99"/>
    <w:semiHidden/>
    <w:locked/>
    <w:rsid w:val="008A6A7C"/>
    <w:rPr>
      <w:rFonts w:ascii="Calibri" w:eastAsia="宋体" w:hAnsi="Calibri" w:cs="Times New Roman"/>
      <w:sz w:val="18"/>
      <w:szCs w:val="18"/>
    </w:rPr>
  </w:style>
  <w:style w:type="paragraph" w:styleId="Header">
    <w:name w:val="header"/>
    <w:basedOn w:val="Normal"/>
    <w:link w:val="HeaderChar"/>
    <w:uiPriority w:val="99"/>
    <w:rsid w:val="00A77B6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77B67"/>
    <w:rPr>
      <w:rFonts w:ascii="Calibri" w:eastAsia="宋体" w:hAnsi="Calibri" w:cs="Times New Roman"/>
      <w:sz w:val="18"/>
      <w:szCs w:val="18"/>
    </w:rPr>
  </w:style>
  <w:style w:type="paragraph" w:styleId="Footer">
    <w:name w:val="footer"/>
    <w:basedOn w:val="Normal"/>
    <w:link w:val="FooterChar"/>
    <w:uiPriority w:val="99"/>
    <w:rsid w:val="00A77B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77B67"/>
    <w:rPr>
      <w:rFonts w:ascii="Calibri" w:eastAsia="宋体" w:hAnsi="Calibri" w:cs="Times New Roman"/>
      <w:sz w:val="18"/>
      <w:szCs w:val="18"/>
    </w:rPr>
  </w:style>
  <w:style w:type="paragraph" w:styleId="Date">
    <w:name w:val="Date"/>
    <w:basedOn w:val="Normal"/>
    <w:next w:val="Normal"/>
    <w:link w:val="DateChar"/>
    <w:uiPriority w:val="99"/>
    <w:semiHidden/>
    <w:rsid w:val="00841593"/>
    <w:pPr>
      <w:ind w:leftChars="2500" w:left="100"/>
    </w:pPr>
  </w:style>
  <w:style w:type="character" w:customStyle="1" w:styleId="DateChar">
    <w:name w:val="Date Char"/>
    <w:basedOn w:val="DefaultParagraphFont"/>
    <w:link w:val="Date"/>
    <w:uiPriority w:val="99"/>
    <w:semiHidden/>
    <w:locked/>
    <w:rsid w:val="00841593"/>
    <w:rPr>
      <w:rFonts w:ascii="Calibri" w:eastAsia="宋体" w:hAnsi="Calibri" w:cs="Times New Roman"/>
    </w:rPr>
  </w:style>
  <w:style w:type="paragraph" w:styleId="Title">
    <w:name w:val="Title"/>
    <w:basedOn w:val="Normal"/>
    <w:next w:val="Normal"/>
    <w:link w:val="TitleChar"/>
    <w:uiPriority w:val="99"/>
    <w:qFormat/>
    <w:rsid w:val="00841593"/>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841593"/>
    <w:rPr>
      <w:rFonts w:ascii="Cambria" w:eastAsia="宋体" w:hAnsi="Cambria" w:cs="Times New Roman"/>
      <w:b/>
      <w:bCs/>
      <w:sz w:val="32"/>
      <w:szCs w:val="32"/>
    </w:rPr>
  </w:style>
  <w:style w:type="paragraph" w:customStyle="1" w:styleId="1">
    <w:name w:val="列出段落1"/>
    <w:basedOn w:val="Normal"/>
    <w:uiPriority w:val="99"/>
    <w:rsid w:val="00EC58C5"/>
    <w:pPr>
      <w:widowControl/>
      <w:adjustRightInd w:val="0"/>
      <w:snapToGrid w:val="0"/>
      <w:spacing w:after="200"/>
      <w:ind w:firstLineChars="200" w:firstLine="420"/>
      <w:jc w:val="left"/>
    </w:pPr>
    <w:rPr>
      <w:rFonts w:ascii="Tahoma" w:eastAsia="微软雅黑" w:hAnsi="Tahoma" w:cs="黑体"/>
      <w:kern w:val="0"/>
      <w:sz w:val="22"/>
    </w:rPr>
  </w:style>
</w:styles>
</file>

<file path=word/webSettings.xml><?xml version="1.0" encoding="utf-8"?>
<w:webSettings xmlns:r="http://schemas.openxmlformats.org/officeDocument/2006/relationships" xmlns:w="http://schemas.openxmlformats.org/wordprocessingml/2006/main">
  <w:divs>
    <w:div w:id="482966714">
      <w:marLeft w:val="0"/>
      <w:marRight w:val="0"/>
      <w:marTop w:val="0"/>
      <w:marBottom w:val="0"/>
      <w:divBdr>
        <w:top w:val="none" w:sz="0" w:space="0" w:color="auto"/>
        <w:left w:val="none" w:sz="0" w:space="0" w:color="auto"/>
        <w:bottom w:val="none" w:sz="0" w:space="0" w:color="auto"/>
        <w:right w:val="none" w:sz="0" w:space="0" w:color="auto"/>
      </w:divBdr>
      <w:divsChild>
        <w:div w:id="482966715">
          <w:marLeft w:val="0"/>
          <w:marRight w:val="0"/>
          <w:marTop w:val="0"/>
          <w:marBottom w:val="0"/>
          <w:divBdr>
            <w:top w:val="none" w:sz="0" w:space="0" w:color="auto"/>
            <w:left w:val="none" w:sz="0" w:space="0" w:color="auto"/>
            <w:bottom w:val="none" w:sz="0" w:space="0" w:color="auto"/>
            <w:right w:val="none" w:sz="0" w:space="0" w:color="auto"/>
          </w:divBdr>
        </w:div>
      </w:divsChild>
    </w:div>
    <w:div w:id="482966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den@263.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290</Words>
  <Characters>1655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建教协[2015]37号</dc:title>
  <dc:subject/>
  <dc:creator>Admin</dc:creator>
  <cp:keywords/>
  <dc:description/>
  <cp:lastModifiedBy>User</cp:lastModifiedBy>
  <cp:revision>3</cp:revision>
  <cp:lastPrinted>2015-07-06T08:16:00Z</cp:lastPrinted>
  <dcterms:created xsi:type="dcterms:W3CDTF">2015-09-04T01:07:00Z</dcterms:created>
  <dcterms:modified xsi:type="dcterms:W3CDTF">2015-09-04T01:08:00Z</dcterms:modified>
</cp:coreProperties>
</file>